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val="0"/>
        <w:snapToGrid w:val="0"/>
        <w:spacing w:line="600" w:lineRule="atLeast"/>
        <w:ind w:left="0" w:leftChars="0" w:right="0" w:rightChars="0"/>
        <w:outlineLvl w:val="0"/>
        <w:rPr>
          <w:rFonts w:hint="default" w:ascii="Times New Roman" w:hAnsi="Times New Roman" w:eastAsia="方正黑体_GBK" w:cs="Times New Roman"/>
          <w:b w:val="0"/>
          <w:bCs w:val="0"/>
          <w:color w:val="auto"/>
          <w:sz w:val="32"/>
          <w:szCs w:val="32"/>
        </w:rPr>
      </w:pPr>
      <w:bookmarkStart w:id="0" w:name="_Toc16121"/>
      <w:bookmarkStart w:id="1" w:name="_Toc31660"/>
      <w:bookmarkStart w:id="2" w:name="_Toc6756"/>
      <w:r>
        <w:rPr>
          <w:rFonts w:hint="default" w:ascii="Times New Roman" w:hAnsi="Times New Roman" w:eastAsia="方正黑体_GBK" w:cs="Times New Roman"/>
          <w:b w:val="0"/>
          <w:bCs w:val="0"/>
          <w:color w:val="auto"/>
          <w:sz w:val="32"/>
          <w:szCs w:val="32"/>
        </w:rPr>
        <w:t>附件</w:t>
      </w:r>
      <w:bookmarkEnd w:id="0"/>
      <w:bookmarkEnd w:id="1"/>
      <w:bookmarkEnd w:id="2"/>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3" w:name="_Toc13177"/>
      <w:bookmarkStart w:id="4" w:name="_Toc6421"/>
      <w:r>
        <w:rPr>
          <w:rFonts w:hint="eastAsia" w:ascii="方正小标宋_GBK" w:hAnsi="方正小标宋_GBK" w:eastAsia="方正小标宋_GBK" w:cs="方正小标宋_GBK"/>
          <w:b w:val="0"/>
          <w:bCs w:val="0"/>
          <w:color w:val="auto"/>
          <w:sz w:val="44"/>
          <w:szCs w:val="44"/>
        </w:rPr>
        <w:t>20</w:t>
      </w:r>
      <w:r>
        <w:rPr>
          <w:rFonts w:hint="eastAsia" w:ascii="方正小标宋_GBK" w:hAnsi="方正小标宋_GBK" w:eastAsia="方正小标宋_GBK" w:cs="方正小标宋_GBK"/>
          <w:b w:val="0"/>
          <w:bCs w:val="0"/>
          <w:color w:val="auto"/>
          <w:sz w:val="44"/>
          <w:szCs w:val="44"/>
          <w:lang w:val="en-US" w:eastAsia="zh-CN"/>
        </w:rPr>
        <w:t>20</w:t>
      </w:r>
      <w:r>
        <w:rPr>
          <w:rFonts w:hint="eastAsia" w:ascii="方正小标宋_GBK" w:hAnsi="方正小标宋_GBK" w:eastAsia="方正小标宋_GBK" w:cs="方正小标宋_GBK"/>
          <w:b w:val="0"/>
          <w:bCs w:val="0"/>
          <w:color w:val="auto"/>
          <w:sz w:val="44"/>
          <w:szCs w:val="44"/>
        </w:rPr>
        <w:t>年第</w:t>
      </w:r>
      <w:r>
        <w:rPr>
          <w:rFonts w:hint="eastAsia" w:ascii="方正小标宋_GBK" w:hAnsi="方正小标宋_GBK" w:eastAsia="方正小标宋_GBK" w:cs="方正小标宋_GBK"/>
          <w:b w:val="0"/>
          <w:bCs w:val="0"/>
          <w:color w:val="auto"/>
          <w:sz w:val="44"/>
          <w:szCs w:val="44"/>
          <w:lang w:eastAsia="zh-CN"/>
        </w:rPr>
        <w:t>一</w:t>
      </w:r>
      <w:r>
        <w:rPr>
          <w:rFonts w:hint="eastAsia" w:ascii="方正小标宋_GBK" w:hAnsi="方正小标宋_GBK" w:eastAsia="方正小标宋_GBK" w:cs="方正小标宋_GBK"/>
          <w:b w:val="0"/>
          <w:bCs w:val="0"/>
          <w:color w:val="auto"/>
          <w:sz w:val="44"/>
          <w:szCs w:val="44"/>
        </w:rPr>
        <w:t>批重庆市中小微企业</w:t>
      </w:r>
      <w:bookmarkEnd w:id="3"/>
      <w:bookmarkEnd w:id="4"/>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5" w:name="_Toc3450"/>
      <w:bookmarkStart w:id="6" w:name="_Toc22265"/>
      <w:r>
        <w:rPr>
          <w:rFonts w:hint="eastAsia" w:ascii="方正小标宋_GBK" w:hAnsi="方正小标宋_GBK" w:eastAsia="方正小标宋_GBK" w:cs="方正小标宋_GBK"/>
          <w:b w:val="0"/>
          <w:bCs w:val="0"/>
          <w:color w:val="auto"/>
          <w:sz w:val="44"/>
          <w:szCs w:val="44"/>
          <w:lang w:eastAsia="zh-CN"/>
        </w:rPr>
        <w:t>发展</w:t>
      </w:r>
      <w:r>
        <w:rPr>
          <w:rFonts w:hint="eastAsia" w:ascii="方正小标宋_GBK" w:hAnsi="方正小标宋_GBK" w:eastAsia="方正小标宋_GBK" w:cs="方正小标宋_GBK"/>
          <w:b w:val="0"/>
          <w:bCs w:val="0"/>
          <w:color w:val="auto"/>
          <w:sz w:val="44"/>
          <w:szCs w:val="44"/>
        </w:rPr>
        <w:t>专项资金项目申报指南</w:t>
      </w:r>
      <w:bookmarkEnd w:id="5"/>
      <w:bookmarkEnd w:id="6"/>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一、</w:t>
      </w:r>
      <w:bookmarkStart w:id="7" w:name="_Toc17606"/>
      <w:r>
        <w:rPr>
          <w:rFonts w:hint="eastAsia" w:ascii="方正仿宋_GBK" w:hAnsi="方正仿宋_GBK" w:eastAsia="方正仿宋_GBK" w:cs="方正仿宋_GBK"/>
          <w:b w:val="0"/>
          <w:bCs w:val="0"/>
          <w:color w:val="auto"/>
          <w:sz w:val="32"/>
          <w:szCs w:val="32"/>
          <w:lang w:eastAsia="zh-CN"/>
        </w:rPr>
        <w:t>“专精特新”中小企业奖励</w:t>
      </w:r>
      <w:bookmarkEnd w:id="7"/>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二、楼宇产业园和小企业创业基地运行奖补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三、中小企业公共服务平台服务绩效奖补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四、中小企业技术创新服务专项绩效奖补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五、“创客中国”创新创业大赛获奖项目奖补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六、</w:t>
      </w:r>
      <w:r>
        <w:rPr>
          <w:rFonts w:hint="default" w:ascii="方正仿宋_GBK" w:hAnsi="方正仿宋_GBK" w:eastAsia="方正仿宋_GBK" w:cs="方正仿宋_GBK"/>
          <w:b w:val="0"/>
          <w:bCs w:val="0"/>
          <w:color w:val="auto"/>
          <w:sz w:val="32"/>
          <w:szCs w:val="32"/>
          <w:lang w:eastAsia="zh-CN"/>
        </w:rPr>
        <w:t>重庆市微型企业成长奖励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七、</w:t>
      </w:r>
      <w:r>
        <w:rPr>
          <w:rFonts w:hint="default" w:ascii="方正仿宋_GBK" w:hAnsi="方正仿宋_GBK" w:eastAsia="方正仿宋_GBK" w:cs="方正仿宋_GBK"/>
          <w:b w:val="0"/>
          <w:bCs w:val="0"/>
          <w:color w:val="auto"/>
          <w:sz w:val="32"/>
          <w:szCs w:val="32"/>
          <w:lang w:eastAsia="zh-CN"/>
        </w:rPr>
        <w:t>重庆市微型企业孵化平台运营绩效奖励</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both"/>
        <w:textAlignment w:val="auto"/>
        <w:outlineLvl w:val="0"/>
        <w:rPr>
          <w:rFonts w:hint="default" w:ascii="Times New Roman" w:hAnsi="Times New Roman" w:eastAsia="方正小标宋_GBK" w:cs="Times New Roman"/>
          <w:b w:val="0"/>
          <w:bCs w:val="0"/>
          <w:color w:val="auto"/>
          <w:sz w:val="44"/>
          <w:szCs w:val="44"/>
          <w:lang w:eastAsia="zh-CN"/>
        </w:rPr>
      </w:pPr>
      <w:r>
        <w:rPr>
          <w:rFonts w:hint="eastAsia" w:ascii="方正仿宋_GBK" w:hAnsi="方正仿宋_GBK" w:eastAsia="方正仿宋_GBK" w:cs="方正仿宋_GBK"/>
          <w:b w:val="0"/>
          <w:bCs w:val="0"/>
          <w:color w:val="auto"/>
          <w:sz w:val="32"/>
          <w:szCs w:val="32"/>
          <w:lang w:eastAsia="zh-CN"/>
        </w:rPr>
        <w:t>八、</w:t>
      </w:r>
      <w:r>
        <w:rPr>
          <w:rFonts w:hint="default" w:ascii="方正仿宋_GBK" w:hAnsi="方正仿宋_GBK" w:eastAsia="方正仿宋_GBK" w:cs="方正仿宋_GBK"/>
          <w:b w:val="0"/>
          <w:bCs w:val="0"/>
          <w:color w:val="auto"/>
          <w:sz w:val="32"/>
          <w:szCs w:val="32"/>
          <w:lang w:eastAsia="zh-CN"/>
        </w:rPr>
        <w:t>重庆市精品微型企业双创平台建设补助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lang w:eastAsia="zh-CN"/>
        </w:rPr>
        <w:t>重庆市</w:t>
      </w:r>
      <w:r>
        <w:rPr>
          <w:rFonts w:hint="default" w:ascii="方正仿宋_GBK" w:hAnsi="方正仿宋_GBK" w:eastAsia="方正仿宋_GBK" w:cs="方正仿宋_GBK"/>
          <w:b w:val="0"/>
          <w:bCs w:val="0"/>
          <w:color w:val="auto"/>
          <w:sz w:val="32"/>
          <w:szCs w:val="32"/>
          <w:lang w:eastAsia="zh-CN"/>
        </w:rPr>
        <w:t>微型企业成长扶持贷款</w:t>
      </w:r>
      <w:r>
        <w:rPr>
          <w:rFonts w:hint="eastAsia" w:ascii="方正仿宋_GBK" w:hAnsi="方正仿宋_GBK" w:eastAsia="方正仿宋_GBK" w:cs="方正仿宋_GBK"/>
          <w:b w:val="0"/>
          <w:bCs w:val="0"/>
          <w:color w:val="auto"/>
          <w:sz w:val="32"/>
          <w:szCs w:val="32"/>
          <w:lang w:eastAsia="zh-CN"/>
        </w:rPr>
        <w:t>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w:t>
      </w:r>
      <w:bookmarkStart w:id="8" w:name="_Toc21714"/>
      <w:r>
        <w:rPr>
          <w:rFonts w:hint="eastAsia" w:ascii="方正仿宋_GBK" w:hAnsi="方正仿宋_GBK" w:eastAsia="方正仿宋_GBK" w:cs="方正仿宋_GBK"/>
          <w:b w:val="0"/>
          <w:bCs w:val="0"/>
          <w:color w:val="auto"/>
          <w:sz w:val="32"/>
          <w:szCs w:val="32"/>
          <w:lang w:eastAsia="zh-CN"/>
        </w:rPr>
        <w:t>中小微企业股改挂牌奖励</w:t>
      </w:r>
      <w:bookmarkEnd w:id="8"/>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十一、</w:t>
      </w:r>
      <w:bookmarkStart w:id="9" w:name="_Toc41"/>
      <w:r>
        <w:rPr>
          <w:rFonts w:hint="default" w:ascii="方正仿宋_GBK" w:hAnsi="方正仿宋_GBK" w:eastAsia="方正仿宋_GBK" w:cs="方正仿宋_GBK"/>
          <w:b w:val="0"/>
          <w:bCs w:val="0"/>
          <w:color w:val="auto"/>
          <w:sz w:val="32"/>
          <w:szCs w:val="32"/>
          <w:lang w:eastAsia="zh-CN"/>
        </w:rPr>
        <w:t>挂牌企业首次融资奖励</w:t>
      </w:r>
      <w:bookmarkEnd w:id="9"/>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十二、</w:t>
      </w:r>
      <w:r>
        <w:rPr>
          <w:rFonts w:hint="eastAsia" w:ascii="方正仿宋_GBK" w:hAnsi="方正仿宋_GBK" w:eastAsia="方正仿宋_GBK" w:cs="方正仿宋_GBK"/>
          <w:b w:val="0"/>
          <w:bCs w:val="0"/>
          <w:color w:val="auto"/>
          <w:sz w:val="32"/>
          <w:szCs w:val="32"/>
          <w:lang w:eastAsia="zh-CN"/>
        </w:rPr>
        <w:t>重庆市中小企业融资服务专项绩效奖补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十三、</w:t>
      </w:r>
      <w:r>
        <w:rPr>
          <w:rFonts w:hint="default" w:ascii="方正仿宋_GBK" w:hAnsi="方正仿宋_GBK" w:eastAsia="方正仿宋_GBK" w:cs="方正仿宋_GBK"/>
          <w:b w:val="0"/>
          <w:bCs w:val="0"/>
          <w:color w:val="auto"/>
          <w:sz w:val="32"/>
          <w:szCs w:val="32"/>
          <w:lang w:eastAsia="zh-CN"/>
        </w:rPr>
        <w:t>重庆市小微企业票据贴现中心承办银行绩效奖补</w:t>
      </w:r>
      <w:bookmarkStart w:id="35" w:name="_GoBack"/>
      <w:bookmarkEnd w:id="35"/>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十四、</w:t>
      </w:r>
      <w:r>
        <w:rPr>
          <w:rFonts w:hint="default" w:ascii="方正仿宋_GBK" w:hAnsi="方正仿宋_GBK" w:eastAsia="方正仿宋_GBK" w:cs="方正仿宋_GBK"/>
          <w:b w:val="0"/>
          <w:bCs w:val="0"/>
          <w:color w:val="auto"/>
          <w:sz w:val="32"/>
          <w:szCs w:val="32"/>
          <w:lang w:eastAsia="zh-CN"/>
        </w:rPr>
        <w:t>重庆市中小企业商业价值信用贷款合作银行金融机构绩效奖补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十五、</w:t>
      </w:r>
      <w:r>
        <w:rPr>
          <w:rFonts w:hint="default" w:ascii="方正仿宋_GBK" w:hAnsi="方正仿宋_GBK" w:eastAsia="方正仿宋_GBK" w:cs="方正仿宋_GBK"/>
          <w:b w:val="0"/>
          <w:bCs w:val="0"/>
          <w:color w:val="auto"/>
          <w:sz w:val="32"/>
          <w:szCs w:val="32"/>
          <w:lang w:eastAsia="zh-CN"/>
        </w:rPr>
        <w:t>重庆市中小企业商业价值信用贷款贴息</w:t>
      </w:r>
    </w:p>
    <w:p>
      <w:pPr>
        <w:pStyle w:val="7"/>
        <w:pageBreakBefore w:val="0"/>
        <w:tabs>
          <w:tab w:val="right" w:leader="dot" w:pos="8834"/>
        </w:tabs>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 xml:space="preserve">十六、工业企业培育升规奖励 </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十七、重庆市中小微企业智能化改造奖补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十八、</w:t>
      </w:r>
      <w:r>
        <w:rPr>
          <w:rFonts w:hint="default" w:ascii="方正仿宋_GBK" w:hAnsi="方正仿宋_GBK" w:eastAsia="方正仿宋_GBK" w:cs="方正仿宋_GBK"/>
          <w:b w:val="0"/>
          <w:bCs w:val="0"/>
          <w:color w:val="auto"/>
          <w:sz w:val="32"/>
          <w:szCs w:val="32"/>
          <w:lang w:eastAsia="zh-CN"/>
        </w:rPr>
        <w:t>中小企业“上云”实施智能制造成效奖励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color w:val="auto"/>
        </w:rPr>
      </w:pPr>
      <w:r>
        <w:rPr>
          <w:rFonts w:hint="eastAsia" w:ascii="方正仿宋_GBK" w:hAnsi="方正仿宋_GBK" w:eastAsia="方正仿宋_GBK" w:cs="方正仿宋_GBK"/>
          <w:b w:val="0"/>
          <w:bCs w:val="0"/>
          <w:color w:val="auto"/>
          <w:sz w:val="32"/>
          <w:szCs w:val="32"/>
          <w:lang w:val="en-US" w:eastAsia="zh-CN"/>
        </w:rPr>
        <w:t>十九、</w:t>
      </w:r>
      <w:bookmarkStart w:id="10" w:name="_Toc29648"/>
      <w:r>
        <w:rPr>
          <w:rFonts w:hint="default" w:ascii="方正仿宋_GBK" w:hAnsi="方正仿宋_GBK" w:eastAsia="方正仿宋_GBK" w:cs="方正仿宋_GBK"/>
          <w:b w:val="0"/>
          <w:bCs w:val="0"/>
          <w:color w:val="auto"/>
          <w:sz w:val="32"/>
          <w:szCs w:val="32"/>
          <w:lang w:eastAsia="zh-CN"/>
        </w:rPr>
        <w:t>中小微企业市场开拓资金补助</w:t>
      </w:r>
      <w:bookmarkEnd w:id="10"/>
      <w:bookmarkStart w:id="11" w:name="_Toc20656"/>
    </w:p>
    <w:p>
      <w:pPr>
        <w:widowControl/>
        <w:jc w:val="cente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widowControl/>
        <w:ind w:firstLine="640" w:firstLineChars="200"/>
        <w:jc w:val="both"/>
        <w:rPr>
          <w:rFonts w:hint="eastAsia" w:ascii="黑体" w:hAnsi="黑体" w:eastAsia="黑体" w:cs="黑体"/>
          <w:color w:val="auto"/>
          <w:sz w:val="32"/>
          <w:szCs w:val="32"/>
          <w:lang w:eastAsia="zh-CN"/>
        </w:rPr>
      </w:pPr>
    </w:p>
    <w:p>
      <w:pPr>
        <w:widowControl/>
        <w:ind w:firstLine="640" w:firstLineChars="200"/>
        <w:jc w:val="both"/>
        <w:rPr>
          <w:rFonts w:hint="eastAsia" w:ascii="黑体" w:hAnsi="黑体" w:eastAsia="黑体" w:cs="黑体"/>
          <w:color w:val="auto"/>
          <w:sz w:val="32"/>
          <w:szCs w:val="32"/>
          <w:lang w:eastAsia="zh-CN"/>
        </w:rPr>
      </w:pPr>
    </w:p>
    <w:p>
      <w:pPr>
        <w:widowControl/>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“专精特新”中小企业奖励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纳入“专精特新”中小企业培育库的企业</w:t>
      </w:r>
      <w:r>
        <w:rPr>
          <w:rFonts w:hint="eastAsia" w:ascii="方正仿宋_GBK" w:hAnsi="方正仿宋_GBK" w:eastAsia="方正仿宋_GBK" w:cs="方正仿宋_GBK"/>
          <w:color w:val="auto"/>
          <w:kern w:val="0"/>
          <w:sz w:val="32"/>
          <w:szCs w:val="32"/>
          <w:lang w:eastAsia="zh-CN"/>
        </w:rPr>
        <w:t>，重点支持产品符合《工业“四基”发展目录》所列重点领域或我市制造业高质量发展支柱产业等行业领域的企业。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连续经营</w:t>
      </w:r>
      <w:r>
        <w:rPr>
          <w:rFonts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年以上且纳入“专精特新”中小企业培育库；</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年度营业利润率达到</w:t>
      </w:r>
      <w:r>
        <w:rPr>
          <w:rFonts w:ascii="方正仿宋_GBK" w:hAnsi="方正仿宋_GBK" w:eastAsia="方正仿宋_GBK" w:cs="方正仿宋_GBK"/>
          <w:color w:val="auto"/>
          <w:kern w:val="0"/>
          <w:sz w:val="32"/>
          <w:szCs w:val="32"/>
          <w:u w:val="none"/>
        </w:rPr>
        <w:t>3%</w:t>
      </w:r>
      <w:r>
        <w:rPr>
          <w:rFonts w:hint="eastAsia" w:ascii="方正仿宋_GBK" w:hAnsi="方正仿宋_GBK" w:eastAsia="方正仿宋_GBK" w:cs="方正仿宋_GBK"/>
          <w:color w:val="auto"/>
          <w:kern w:val="0"/>
          <w:sz w:val="32"/>
          <w:szCs w:val="32"/>
        </w:rPr>
        <w:t>以上；近两年营业收入平均增速</w:t>
      </w:r>
      <w:r>
        <w:rPr>
          <w:rFonts w:hint="eastAsia" w:ascii="方正仿宋_GBK" w:hAnsi="方正仿宋_GBK" w:eastAsia="方正仿宋_GBK" w:cs="方正仿宋_GBK"/>
          <w:color w:val="auto"/>
          <w:kern w:val="0"/>
          <w:sz w:val="32"/>
          <w:szCs w:val="32"/>
          <w:lang w:eastAsia="zh-CN"/>
        </w:rPr>
        <w:t>达到</w:t>
      </w:r>
      <w:r>
        <w:rPr>
          <w:rFonts w:ascii="方正仿宋_GBK" w:hAnsi="方正仿宋_GBK" w:eastAsia="方正仿宋_GBK" w:cs="方正仿宋_GBK"/>
          <w:color w:val="auto"/>
          <w:kern w:val="0"/>
          <w:sz w:val="32"/>
          <w:szCs w:val="32"/>
          <w:u w:val="none"/>
        </w:rPr>
        <w:t>6%</w:t>
      </w:r>
      <w:r>
        <w:rPr>
          <w:rFonts w:hint="eastAsia" w:ascii="方正仿宋_GBK" w:hAnsi="方正仿宋_GBK" w:eastAsia="方正仿宋_GBK" w:cs="方正仿宋_GBK"/>
          <w:color w:val="auto"/>
          <w:kern w:val="0"/>
          <w:sz w:val="32"/>
          <w:szCs w:val="32"/>
          <w:u w:val="none"/>
          <w:lang w:eastAsia="zh-CN"/>
        </w:rPr>
        <w:t>以上，有企业核心主导产品。其中申报“小巨人”和“隐形冠军”企业奖励的</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w:t>
      </w:r>
      <w:r>
        <w:rPr>
          <w:rFonts w:hint="eastAsia" w:ascii="方正仿宋_GBK" w:hAnsi="方正仿宋_GBK" w:eastAsia="方正仿宋_GBK" w:cs="方正仿宋_GBK"/>
          <w:color w:val="auto"/>
          <w:kern w:val="0"/>
          <w:sz w:val="32"/>
          <w:szCs w:val="32"/>
          <w:u w:val="none"/>
          <w:lang w:eastAsia="zh-CN"/>
        </w:rPr>
        <w:t>营业收入应分别达到</w:t>
      </w:r>
      <w:r>
        <w:rPr>
          <w:rFonts w:hint="eastAsia" w:ascii="方正仿宋_GBK" w:hAnsi="方正仿宋_GBK" w:eastAsia="方正仿宋_GBK" w:cs="方正仿宋_GBK"/>
          <w:color w:val="auto"/>
          <w:kern w:val="0"/>
          <w:sz w:val="32"/>
          <w:szCs w:val="32"/>
          <w:u w:val="none"/>
          <w:lang w:val="en-US" w:eastAsia="zh-CN"/>
        </w:rPr>
        <w:t>5000万元、10000万元以上</w:t>
      </w:r>
      <w:r>
        <w:rPr>
          <w:rFonts w:hint="eastAsia" w:ascii="方正仿宋_GBK" w:hAnsi="方正仿宋_GBK" w:eastAsia="方正仿宋_GBK" w:cs="方正仿宋_GBK"/>
          <w:color w:val="auto"/>
          <w:kern w:val="0"/>
          <w:sz w:val="32"/>
          <w:szCs w:val="32"/>
          <w:lang w:eastAsia="zh-CN"/>
        </w:rPr>
        <w:t>。</w:t>
      </w:r>
    </w:p>
    <w:p>
      <w:pPr>
        <w:spacing w:line="560" w:lineRule="exact"/>
        <w:ind w:firstLine="640" w:firstLineChars="200"/>
        <w:rPr>
          <w:rFonts w:hint="eastAsia" w:eastAsia="方正仿宋_GBK"/>
          <w:color w:val="auto"/>
          <w:lang w:val="en-US" w:eastAsia="zh-CN"/>
        </w:rPr>
      </w:pPr>
      <w:r>
        <w:rPr>
          <w:rFonts w:hint="eastAsia" w:ascii="方正仿宋_GBK" w:hAnsi="方正仿宋_GBK" w:eastAsia="方正仿宋_GBK" w:cs="方正仿宋_GBK"/>
          <w:b w:val="0"/>
          <w:bCs w:val="0"/>
          <w:color w:val="auto"/>
          <w:kern w:val="0"/>
          <w:sz w:val="32"/>
          <w:szCs w:val="32"/>
          <w:lang w:eastAsia="zh-CN"/>
        </w:rPr>
        <w:t>近</w:t>
      </w:r>
      <w:r>
        <w:rPr>
          <w:rFonts w:hint="eastAsia" w:ascii="方正仿宋_GBK" w:hAnsi="方正仿宋_GBK" w:eastAsia="方正仿宋_GBK" w:cs="方正仿宋_GBK"/>
          <w:b w:val="0"/>
          <w:bCs w:val="0"/>
          <w:color w:val="auto"/>
          <w:kern w:val="0"/>
          <w:sz w:val="32"/>
          <w:szCs w:val="32"/>
        </w:rPr>
        <w:t>两年营业收入平均增速</w:t>
      </w:r>
      <w:r>
        <w:rPr>
          <w:rFonts w:ascii="方正仿宋_GBK" w:hAnsi="方正仿宋_GBK" w:eastAsia="方正仿宋_GBK" w:cs="方正仿宋_GBK"/>
          <w:color w:val="auto"/>
          <w:kern w:val="0"/>
          <w:sz w:val="32"/>
          <w:szCs w:val="32"/>
        </w:rPr>
        <w:t>=</w:t>
      </w:r>
      <w:r>
        <w:rPr>
          <w:rFonts w:ascii="方正仿宋_GBK" w:hAnsi="方正仿宋_GBK" w:eastAsia="方正仿宋_GBK"/>
          <w:color w:val="auto"/>
          <w:kern w:val="0"/>
          <w:position w:val="-8"/>
          <w:sz w:val="32"/>
          <w:szCs w:val="32"/>
        </w:rPr>
        <w:object>
          <v:shape id="_x0000_i1025" o:spt="75" type="#_x0000_t75" style="height:21.05pt;width:193.75pt;" o:ole="t" filled="f" o:preferrelative="t" stroked="f" coordsize="21600,21600">
            <v:path/>
            <v:fill on="f" focussize="0,0"/>
            <v:stroke on="f"/>
            <v:imagedata r:id="rId29" o:title=""/>
            <o:lock v:ext="edit" aspectratio="t"/>
            <w10:wrap type="none"/>
            <w10:anchorlock/>
          </v:shape>
          <o:OLEObject Type="Embed" ProgID="Equation.3" ShapeID="_x0000_i1025" DrawAspect="Content" ObjectID="_1468075725" r:id="rId28">
            <o:LockedField>false</o:LockedField>
          </o:OLEObject>
        </w:objec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满足下列条件</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项以上：</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专业化。企业专注核心业务，具有较高专业化生产和协作配套的能力，</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年度主导产品销售收入占销售收入</w:t>
      </w:r>
      <w:r>
        <w:rPr>
          <w:rFonts w:ascii="方正仿宋_GBK" w:hAnsi="方正仿宋_GBK"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以上；研发投入占销售收入比重超过</w:t>
      </w:r>
      <w:r>
        <w:rPr>
          <w:rFonts w:ascii="方正仿宋_GBK" w:hAnsi="方正仿宋_GBK" w:eastAsia="方正仿宋_GBK" w:cs="方正仿宋_GBK"/>
          <w:color w:val="auto"/>
          <w:kern w:val="0"/>
          <w:sz w:val="32"/>
          <w:szCs w:val="32"/>
        </w:rPr>
        <w:t>2.5%</w:t>
      </w:r>
      <w:r>
        <w:rPr>
          <w:rFonts w:hint="eastAsia" w:ascii="方正仿宋_GBK" w:hAnsi="方正仿宋_GBK" w:eastAsia="方正仿宋_GBK" w:cs="方正仿宋_GBK"/>
          <w:color w:val="auto"/>
          <w:kern w:val="0"/>
          <w:sz w:val="32"/>
          <w:szCs w:val="32"/>
        </w:rPr>
        <w:t>（含）；拥有与主业相关的发明专利或实用新型、软件著作权等自主知识产权</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项以上，或参与制定国家标准、行业标准或地方标准</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件以上。</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精细化。企业实施科学的精益化管理，</w:t>
      </w:r>
      <w:r>
        <w:rPr>
          <w:rFonts w:hint="eastAsia" w:ascii="方正仿宋_GBK" w:hAnsi="方正仿宋_GBK" w:eastAsia="方正仿宋_GBK" w:cs="方正仿宋_GBK"/>
          <w:color w:val="auto"/>
          <w:kern w:val="0"/>
          <w:sz w:val="32"/>
          <w:szCs w:val="32"/>
          <w:lang w:eastAsia="zh-CN"/>
        </w:rPr>
        <w:t>积极推进两化融合，</w:t>
      </w:r>
      <w:r>
        <w:rPr>
          <w:rFonts w:hint="eastAsia" w:ascii="方正仿宋_GBK" w:hAnsi="方正仿宋_GBK" w:eastAsia="方正仿宋_GBK" w:cs="方正仿宋_GBK"/>
          <w:color w:val="auto"/>
          <w:kern w:val="0"/>
          <w:sz w:val="32"/>
          <w:szCs w:val="32"/>
        </w:rPr>
        <w:t>取得质量管理体系认证且有效运行一年以上。开展精细化生产，主导产品在全国细分市场占有率高且享有较高知名度（申报“小巨人”企业奖励的</w:t>
      </w:r>
      <w:r>
        <w:rPr>
          <w:rFonts w:hint="eastAsia" w:ascii="方正仿宋_GBK" w:hAnsi="方正仿宋_GBK" w:eastAsia="方正仿宋_GBK" w:cs="方正仿宋_GBK"/>
          <w:color w:val="auto"/>
          <w:kern w:val="0"/>
          <w:sz w:val="32"/>
          <w:szCs w:val="32"/>
          <w:lang w:eastAsia="zh-CN"/>
        </w:rPr>
        <w:t>，</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u w:val="none"/>
        </w:rPr>
        <w:t>单个产品细分市场占有率排名国内前</w:t>
      </w:r>
      <w:r>
        <w:rPr>
          <w:rFonts w:ascii="方正仿宋_GBK" w:hAnsi="方正仿宋_GBK" w:eastAsia="方正仿宋_GBK" w:cs="方正仿宋_GBK"/>
          <w:color w:val="auto"/>
          <w:kern w:val="0"/>
          <w:sz w:val="32"/>
          <w:szCs w:val="32"/>
          <w:u w:val="none"/>
        </w:rPr>
        <w:t>5</w:t>
      </w:r>
      <w:r>
        <w:rPr>
          <w:rFonts w:hint="eastAsia" w:ascii="方正仿宋_GBK" w:hAnsi="方正仿宋_GBK" w:eastAsia="方正仿宋_GBK" w:cs="方正仿宋_GBK"/>
          <w:color w:val="auto"/>
          <w:kern w:val="0"/>
          <w:sz w:val="32"/>
          <w:szCs w:val="32"/>
          <w:u w:val="none"/>
        </w:rPr>
        <w:t>位；申报“隐形冠军”企业奖励的</w:t>
      </w:r>
      <w:r>
        <w:rPr>
          <w:rFonts w:hint="eastAsia" w:ascii="方正仿宋_GBK" w:hAnsi="方正仿宋_GBK" w:eastAsia="方正仿宋_GBK" w:cs="方正仿宋_GBK"/>
          <w:color w:val="auto"/>
          <w:kern w:val="0"/>
          <w:sz w:val="32"/>
          <w:szCs w:val="32"/>
          <w:u w:val="none"/>
          <w:lang w:eastAsia="zh-CN"/>
        </w:rPr>
        <w:t>，</w:t>
      </w:r>
      <w:r>
        <w:rPr>
          <w:rFonts w:ascii="方正仿宋_GBK" w:hAnsi="方正仿宋_GBK" w:eastAsia="方正仿宋_GBK" w:cs="方正仿宋_GBK"/>
          <w:color w:val="auto"/>
          <w:kern w:val="0"/>
          <w:sz w:val="32"/>
          <w:szCs w:val="32"/>
          <w:u w:val="none"/>
        </w:rPr>
        <w:t>201</w:t>
      </w:r>
      <w:r>
        <w:rPr>
          <w:rFonts w:hint="eastAsia" w:ascii="方正仿宋_GBK" w:hAnsi="方正仿宋_GBK" w:eastAsia="方正仿宋_GBK" w:cs="方正仿宋_GBK"/>
          <w:color w:val="auto"/>
          <w:kern w:val="0"/>
          <w:sz w:val="32"/>
          <w:szCs w:val="32"/>
          <w:u w:val="none"/>
          <w:lang w:val="en-US" w:eastAsia="zh-CN"/>
        </w:rPr>
        <w:t>9</w:t>
      </w:r>
      <w:r>
        <w:rPr>
          <w:rFonts w:hint="eastAsia" w:ascii="方正仿宋_GBK" w:hAnsi="方正仿宋_GBK" w:eastAsia="方正仿宋_GBK" w:cs="方正仿宋_GBK"/>
          <w:color w:val="auto"/>
          <w:kern w:val="0"/>
          <w:sz w:val="32"/>
          <w:szCs w:val="32"/>
          <w:u w:val="none"/>
        </w:rPr>
        <w:t>年单个产品细分市场占有率排名国内前</w:t>
      </w:r>
      <w:r>
        <w:rPr>
          <w:rFonts w:ascii="方正仿宋_GBK" w:hAnsi="方正仿宋_GBK" w:eastAsia="方正仿宋_GBK" w:cs="方正仿宋_GBK"/>
          <w:color w:val="auto"/>
          <w:kern w:val="0"/>
          <w:sz w:val="32"/>
          <w:szCs w:val="32"/>
          <w:u w:val="none"/>
        </w:rPr>
        <w:t>2</w:t>
      </w:r>
      <w:r>
        <w:rPr>
          <w:rFonts w:hint="eastAsia" w:ascii="方正仿宋_GBK" w:hAnsi="方正仿宋_GBK" w:eastAsia="方正仿宋_GBK" w:cs="方正仿宋_GBK"/>
          <w:color w:val="auto"/>
          <w:kern w:val="0"/>
          <w:sz w:val="32"/>
          <w:szCs w:val="32"/>
          <w:u w:val="none"/>
        </w:rPr>
        <w:t>位）</w:t>
      </w:r>
      <w:r>
        <w:rPr>
          <w:rFonts w:hint="eastAsia" w:ascii="方正仿宋_GBK" w:hAnsi="方正仿宋_GBK" w:eastAsia="方正仿宋_GBK" w:cs="方正仿宋_GBK"/>
          <w:color w:val="auto"/>
          <w:kern w:val="0"/>
          <w:sz w:val="32"/>
          <w:szCs w:val="32"/>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特色化。企业利用特色资源，弘扬传统技艺和地域文化，采用独特工艺、技术、配方或原料，研制生产具有地方或企业特色的产品。</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新颖化。企业开展技术创新、管理创新、业态创新和商业模式创新，形成新的竞争优势。</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hAnsi="方正仿宋_GBK" w:eastAsia="方正仿宋_GBK"/>
          <w:color w:val="auto"/>
          <w:kern w:val="0"/>
          <w:sz w:val="32"/>
          <w:szCs w:val="32"/>
          <w:u w:val="none"/>
        </w:rPr>
      </w:pPr>
      <w:r>
        <w:rPr>
          <w:rFonts w:hint="eastAsia" w:ascii="方正仿宋_GBK" w:hAnsi="方正仿宋_GBK" w:eastAsia="方正仿宋_GBK" w:cs="方正仿宋_GBK"/>
          <w:color w:val="auto"/>
          <w:kern w:val="0"/>
          <w:sz w:val="32"/>
          <w:szCs w:val="32"/>
        </w:rPr>
        <w:t>分三个梯级择优对不超过</w:t>
      </w:r>
      <w:r>
        <w:rPr>
          <w:rFonts w:ascii="方正仿宋_GBK" w:hAnsi="方正仿宋_GBK" w:eastAsia="方正仿宋_GBK" w:cs="方正仿宋_GBK"/>
          <w:color w:val="auto"/>
          <w:kern w:val="0"/>
          <w:sz w:val="32"/>
          <w:szCs w:val="32"/>
        </w:rPr>
        <w:t>200</w:t>
      </w:r>
      <w:r>
        <w:rPr>
          <w:rFonts w:hint="eastAsia" w:ascii="方正仿宋_GBK" w:hAnsi="方正仿宋_GBK" w:eastAsia="方正仿宋_GBK" w:cs="方正仿宋_GBK"/>
          <w:color w:val="auto"/>
          <w:kern w:val="0"/>
          <w:sz w:val="32"/>
          <w:szCs w:val="32"/>
        </w:rPr>
        <w:t>家企业进行奖励和授牌</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none"/>
          <w:lang w:eastAsia="zh-CN"/>
        </w:rPr>
        <w:t>对渝东南、渝东北区县给予适当倾斜</w:t>
      </w:r>
      <w:r>
        <w:rPr>
          <w:rFonts w:hint="eastAsia" w:ascii="方正仿宋_GBK" w:hAnsi="方正仿宋_GBK" w:eastAsia="方正仿宋_GBK" w:cs="方正仿宋_GBK"/>
          <w:color w:val="auto"/>
          <w:kern w:val="0"/>
          <w:sz w:val="32"/>
          <w:szCs w:val="32"/>
          <w:u w:val="none"/>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对首次获得“专精特新”企业称号的，每户奖励不超过</w:t>
      </w:r>
      <w:r>
        <w:rPr>
          <w:rFonts w:ascii="方正仿宋_GBK" w:hAnsi="方正仿宋_GBK"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对首次获得“小巨人”企业称号的，每户奖励不超过</w:t>
      </w:r>
      <w:r>
        <w:rPr>
          <w:rFonts w:ascii="方正仿宋_GBK" w:hAnsi="方正仿宋_GBK"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对首次获得“隐形冠军”企业称号的，每户企业奖励不超过</w:t>
      </w:r>
      <w:r>
        <w:rPr>
          <w:rFonts w:ascii="方正仿宋_GBK" w:hAnsi="方正仿宋_GBK" w:eastAsia="方正仿宋_GBK" w:cs="方正仿宋_GBK"/>
          <w:color w:val="auto"/>
          <w:kern w:val="0"/>
          <w:sz w:val="32"/>
          <w:szCs w:val="32"/>
        </w:rPr>
        <w:t>150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“小巨人”企业、“隐形冠军”企业奖励“分段计算，不重复享受”，奖励差额。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中小企业处</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朱俊</w:t>
      </w:r>
      <w:r>
        <w:rPr>
          <w:rFonts w:hint="eastAsia" w:ascii="方正仿宋_GBK" w:hAnsi="方正仿宋_GBK" w:eastAsia="方正仿宋_GBK" w:cs="方正仿宋_GBK"/>
          <w:color w:val="auto"/>
          <w:kern w:val="0"/>
          <w:sz w:val="32"/>
          <w:szCs w:val="32"/>
          <w:lang w:eastAsia="zh-CN"/>
        </w:rPr>
        <w:t>，</w:t>
      </w:r>
      <w:r>
        <w:rPr>
          <w:rFonts w:ascii="方正仿宋_GBK" w:hAnsi="方正仿宋_GBK" w:eastAsia="方正仿宋_GBK" w:cs="方正仿宋_GBK"/>
          <w:color w:val="auto"/>
          <w:kern w:val="0"/>
          <w:sz w:val="32"/>
          <w:szCs w:val="32"/>
        </w:rPr>
        <w:t>63895461</w:t>
      </w:r>
      <w:r>
        <w:rPr>
          <w:rFonts w:hint="eastAsia" w:ascii="方正仿宋_GBK" w:hAnsi="方正仿宋_GBK" w:eastAsia="方正仿宋_GBK" w:cs="方正仿宋_GBK"/>
          <w:color w:val="auto"/>
          <w:kern w:val="0"/>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详见附件一。</w:t>
      </w:r>
    </w:p>
    <w:p>
      <w:pPr>
        <w:ind w:firstLine="640" w:firstLineChars="200"/>
        <w:jc w:val="both"/>
        <w:rPr>
          <w:rFonts w:hint="eastAsia" w:ascii="方正黑体_GBK" w:hAnsi="方正黑体_GBK" w:eastAsia="方正黑体_GBK" w:cs="方正黑体_GBK"/>
          <w:b w:val="0"/>
          <w:bCs w:val="0"/>
          <w:color w:val="auto"/>
          <w:sz w:val="32"/>
          <w:szCs w:val="32"/>
          <w:lang w:eastAsia="zh-CN"/>
        </w:rPr>
      </w:pPr>
      <w:bookmarkStart w:id="12" w:name="_Toc12768"/>
      <w:r>
        <w:rPr>
          <w:rFonts w:hint="eastAsia" w:ascii="方正黑体_GBK" w:hAnsi="方正黑体_GBK" w:eastAsia="方正黑体_GBK" w:cs="方正黑体_GBK"/>
          <w:b w:val="0"/>
          <w:bCs w:val="0"/>
          <w:color w:val="auto"/>
          <w:sz w:val="32"/>
          <w:szCs w:val="32"/>
          <w:lang w:eastAsia="zh-CN"/>
        </w:rPr>
        <w:t>二、楼宇产业园和小企业创业基地运行奖补</w:t>
      </w:r>
      <w:bookmarkEnd w:id="12"/>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（一）支持范围。</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楼宇产业园和小企业创业基地运行奖补。</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（二）申报条件。</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1.运行绩效奖补项目。</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经市级中小企业主管部门认定的市级楼宇产业园和市级小企业创业基地。已连续两年获得运行绩效奖补的，不再纳入今年奖补范围。</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2.入驻企业租金补贴项目。</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根据《重庆市重点楼宇产业园租金补贴暂行办法》，对已签订三方合作框架协议的重点培育楼宇产业园内的入驻企业给予租金补贴。入驻企业租金补贴由楼宇产业园运营管理机构代为申报。</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（三）奖补标准。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1.运行绩效奖补标准。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楼宇产业园、小企业创业基地的运行绩效按照评分规则分别进行评分排序，确定奖补名单，奖补总数不超过20个，分档次分类给予奖补，市级楼宇产业园单个最高不超过100万元，市级小企业创业基地单个最高不超过60万元。</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2.入驻企业租金补贴标准。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按照已签订的三方合作框架协议约定的标准进行补贴。补贴期限原则为2020年1月1日—2020年9月30日（新签订三方合作框架协议首次申请补贴的，按照协议规定执行）。</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（四）联系人及联系电话。</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中小企业发展处：刘剑，63899285。</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（五）申报材料。</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详见附件二。</w:t>
      </w:r>
      <w:bookmarkStart w:id="13" w:name="_Toc12636"/>
    </w:p>
    <w:p>
      <w:pPr>
        <w:ind w:firstLine="640" w:firstLineChars="200"/>
        <w:jc w:val="both"/>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三、中小企业公共服务平台服务绩效奖补</w:t>
      </w:r>
      <w:bookmarkEnd w:id="13"/>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（一）支持方向。</w:t>
      </w:r>
    </w:p>
    <w:p>
      <w:pPr>
        <w:spacing w:line="560" w:lineRule="exact"/>
        <w:ind w:firstLine="640" w:firstLineChars="200"/>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sz w:val="32"/>
          <w:szCs w:val="32"/>
          <w:lang w:eastAsia="zh-CN"/>
        </w:rPr>
        <w:t>经市级以上中小企业主管部门确认或认定的，</w:t>
      </w:r>
      <w:r>
        <w:rPr>
          <w:rFonts w:hint="eastAsia" w:ascii="方正仿宋_GBK" w:hAnsi="方正仿宋_GBK" w:eastAsia="方正仿宋_GBK" w:cs="方正仿宋_GBK"/>
          <w:color w:val="auto"/>
          <w:sz w:val="32"/>
          <w:szCs w:val="32"/>
        </w:rPr>
        <w:t>为全市中小微企业提供信息服务、融资服务、创业服务、人才与培训服务、技术创新与质量服务、管理咨询服务、市场开拓服务、法律咨询服务，并纳入全市中小企业公共服务平台网络的服务平台</w:t>
      </w:r>
      <w:r>
        <w:rPr>
          <w:rFonts w:hint="eastAsia" w:ascii="方正仿宋_GBK" w:hAnsi="方正仿宋_GBK" w:eastAsia="方正仿宋_GBK" w:cs="方正仿宋_GBK"/>
          <w:color w:val="auto"/>
          <w:sz w:val="32"/>
          <w:szCs w:val="32"/>
          <w:lang w:eastAsia="zh-CN"/>
        </w:rPr>
        <w:t>，包括</w:t>
      </w:r>
      <w:r>
        <w:rPr>
          <w:rFonts w:hint="eastAsia" w:ascii="方正仿宋_GBK" w:hAnsi="方正仿宋_GBK" w:eastAsia="方正仿宋_GBK" w:cs="方正仿宋_GBK"/>
          <w:color w:val="auto"/>
          <w:sz w:val="32"/>
          <w:szCs w:val="32"/>
        </w:rPr>
        <w:t>区县窗口平台、产业窗口平台和国家、市级中小企业公共服务示范平台</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以下简称“服务平台”</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申报单位须为纳入全市中小企业公共服务平台网络的服务平台的运营机构；</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具有固定服务场所</w:t>
      </w:r>
      <w:r>
        <w:rPr>
          <w:rFonts w:hint="eastAsia" w:ascii="方正仿宋_GBK" w:hAnsi="方正仿宋_GBK" w:eastAsia="方正仿宋_GBK" w:cs="方正仿宋_GBK"/>
          <w:color w:val="auto"/>
          <w:sz w:val="32"/>
          <w:szCs w:val="32"/>
          <w:lang w:eastAsia="zh-CN"/>
        </w:rPr>
        <w:t>和必备的人员（区县</w:t>
      </w:r>
      <w:r>
        <w:rPr>
          <w:rFonts w:hint="eastAsia" w:ascii="方正仿宋_GBK" w:hAnsi="方正仿宋_GBK" w:eastAsia="方正仿宋_GBK" w:cs="方正仿宋_GBK"/>
          <w:color w:val="auto"/>
          <w:sz w:val="32"/>
          <w:szCs w:val="32"/>
        </w:rPr>
        <w:t>窗口平台</w:t>
      </w:r>
      <w:r>
        <w:rPr>
          <w:rFonts w:hint="eastAsia" w:ascii="方正仿宋_GBK" w:hAnsi="方正仿宋_GBK" w:eastAsia="方正仿宋_GBK" w:cs="方正仿宋_GBK"/>
          <w:color w:val="auto"/>
          <w:sz w:val="32"/>
          <w:szCs w:val="32"/>
          <w:lang w:eastAsia="zh-CN"/>
        </w:rPr>
        <w:t>、产业窗口平台不少于</w:t>
      </w:r>
      <w:r>
        <w:rPr>
          <w:rFonts w:hint="eastAsia" w:ascii="方正仿宋_GBK" w:hAnsi="方正仿宋_GBK" w:eastAsia="方正仿宋_GBK" w:cs="方正仿宋_GBK"/>
          <w:color w:val="auto"/>
          <w:sz w:val="32"/>
          <w:szCs w:val="32"/>
        </w:rPr>
        <w:t>7人，中小企业公共服务示范平台</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rPr>
        <w:t>10人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服务</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eastAsia="zh-CN"/>
        </w:rPr>
        <w:t>以上；</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开展服务活动</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次以上，其中重大服务活动</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次</w:t>
      </w:r>
      <w:r>
        <w:rPr>
          <w:rFonts w:hint="eastAsia" w:ascii="方正仿宋_GBK" w:hAnsi="方正仿宋_GBK" w:eastAsia="方正仿宋_GBK" w:cs="方正仿宋_GBK"/>
          <w:color w:val="auto"/>
          <w:sz w:val="32"/>
          <w:szCs w:val="32"/>
          <w:lang w:eastAsia="zh-CN"/>
        </w:rPr>
        <w:t>以上</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对服务平台</w:t>
      </w:r>
      <w:r>
        <w:rPr>
          <w:rFonts w:hint="eastAsia" w:ascii="方正仿宋_GBK" w:hAnsi="方正仿宋_GBK" w:eastAsia="方正仿宋_GBK" w:cs="方正仿宋_GBK"/>
          <w:color w:val="auto"/>
          <w:sz w:val="32"/>
          <w:szCs w:val="32"/>
          <w:lang w:val="en-US" w:eastAsia="zh-CN"/>
        </w:rPr>
        <w:t>2019年1月1日-2020年3月31日</w:t>
      </w:r>
      <w:r>
        <w:rPr>
          <w:rFonts w:hint="eastAsia" w:ascii="方正仿宋_GBK" w:hAnsi="方正仿宋_GBK" w:eastAsia="方正仿宋_GBK" w:cs="方正仿宋_GBK"/>
          <w:color w:val="auto"/>
          <w:sz w:val="32"/>
          <w:szCs w:val="32"/>
        </w:rPr>
        <w:t>的服务绩效情况进行综合评价</w:t>
      </w:r>
      <w:r>
        <w:rPr>
          <w:rFonts w:hint="eastAsia" w:ascii="方正仿宋_GBK" w:hAnsi="方正仿宋_GBK" w:eastAsia="方正仿宋_GBK" w:cs="方正仿宋_GBK"/>
          <w:color w:val="auto"/>
          <w:sz w:val="32"/>
          <w:szCs w:val="32"/>
          <w:lang w:eastAsia="zh-CN"/>
        </w:rPr>
        <w:t>，确定奖补名单</w:t>
      </w:r>
      <w:r>
        <w:rPr>
          <w:rFonts w:hint="eastAsia" w:ascii="方正仿宋_GBK" w:hAnsi="方正仿宋_GBK" w:eastAsia="方正仿宋_GBK" w:cs="方正仿宋_GBK"/>
          <w:color w:val="auto"/>
          <w:sz w:val="32"/>
          <w:szCs w:val="32"/>
        </w:rPr>
        <w:t>，数量控制</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rPr>
        <w:t>服务平台总数的30%以内</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其中渝东北和渝东南地区不少于奖补数量的1/4</w:t>
      </w:r>
      <w:r>
        <w:rPr>
          <w:rFonts w:hint="eastAsia" w:ascii="方正仿宋_GBK" w:hAnsi="方正仿宋_GBK" w:eastAsia="方正仿宋_GBK" w:cs="方正仿宋_GBK"/>
          <w:color w:val="auto"/>
          <w:sz w:val="32"/>
          <w:szCs w:val="32"/>
          <w:lang w:eastAsia="zh-CN"/>
        </w:rPr>
        <w:t>），按</w:t>
      </w:r>
      <w:r>
        <w:rPr>
          <w:rFonts w:hint="eastAsia" w:ascii="方正仿宋_GBK" w:hAnsi="方正仿宋_GBK" w:eastAsia="方正仿宋_GBK" w:cs="方正仿宋_GBK"/>
          <w:color w:val="auto"/>
          <w:sz w:val="32"/>
          <w:szCs w:val="32"/>
          <w:lang w:val="en-US" w:eastAsia="zh-CN"/>
        </w:rPr>
        <w:t>2：3：5的比例分档次</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每个平台</w:t>
      </w:r>
      <w:r>
        <w:rPr>
          <w:rFonts w:hint="eastAsia" w:ascii="方正仿宋_GBK" w:hAnsi="方正仿宋_GBK" w:eastAsia="方正仿宋_GBK" w:cs="方正仿宋_GBK"/>
          <w:color w:val="auto"/>
          <w:sz w:val="32"/>
          <w:szCs w:val="32"/>
        </w:rPr>
        <w:t>最高不超过100万元的服务绩效奖补。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中小企</w:t>
      </w:r>
      <w:r>
        <w:rPr>
          <w:rFonts w:hint="eastAsia" w:ascii="方正仿宋_GBK" w:hAnsi="方正仿宋_GBK" w:eastAsia="方正仿宋_GBK" w:cs="方正仿宋_GBK"/>
          <w:b w:val="0"/>
          <w:bCs w:val="0"/>
          <w:color w:val="auto"/>
          <w:sz w:val="32"/>
          <w:szCs w:val="32"/>
          <w:lang w:eastAsia="zh-CN"/>
        </w:rPr>
        <w:t>业处：陈谦，63895477。</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b w:val="0"/>
          <w:bCs w:val="0"/>
          <w:color w:val="auto"/>
          <w:sz w:val="32"/>
          <w:szCs w:val="32"/>
          <w:lang w:eastAsia="zh-CN"/>
        </w:rPr>
        <w:t>详见附件三。</w:t>
      </w:r>
    </w:p>
    <w:p>
      <w:pPr>
        <w:ind w:firstLine="640" w:firstLineChars="200"/>
        <w:jc w:val="both"/>
        <w:rPr>
          <w:rFonts w:hint="eastAsia" w:ascii="方正黑体_GBK" w:hAnsi="方正黑体_GBK" w:eastAsia="方正黑体_GBK" w:cs="方正黑体_GBK"/>
          <w:b w:val="0"/>
          <w:bCs w:val="0"/>
          <w:color w:val="auto"/>
          <w:sz w:val="32"/>
          <w:szCs w:val="32"/>
          <w:lang w:eastAsia="zh-CN"/>
        </w:rPr>
      </w:pPr>
      <w:bookmarkStart w:id="14" w:name="_Toc9344"/>
      <w:r>
        <w:rPr>
          <w:rFonts w:hint="eastAsia" w:ascii="方正黑体_GBK" w:hAnsi="方正黑体_GBK" w:eastAsia="方正黑体_GBK" w:cs="方正黑体_GBK"/>
          <w:b w:val="0"/>
          <w:bCs w:val="0"/>
          <w:color w:val="auto"/>
          <w:sz w:val="32"/>
          <w:szCs w:val="32"/>
          <w:lang w:eastAsia="zh-CN"/>
        </w:rPr>
        <w:t>四、中小企业技术创新服务专项绩效奖补</w:t>
      </w:r>
      <w:bookmarkEnd w:id="14"/>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为全市中小微企业提供技术诊断、技术咨询、技术开发、成果转化等服务的机构。</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经营一年以上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在重庆市中小企业公共服务平台网站上注册</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具有固定的服务场所</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必要的服务设施设备</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开展相关</w:t>
      </w:r>
      <w:r>
        <w:rPr>
          <w:rFonts w:hint="eastAsia" w:ascii="方正仿宋_GBK" w:hAnsi="方正仿宋_GBK" w:eastAsia="方正仿宋_GBK" w:cs="方正仿宋_GBK"/>
          <w:color w:val="auto"/>
          <w:sz w:val="32"/>
          <w:szCs w:val="32"/>
          <w:lang w:eastAsia="zh-CN"/>
        </w:rPr>
        <w:t>工作</w:t>
      </w:r>
      <w:r>
        <w:rPr>
          <w:rFonts w:hint="eastAsia" w:ascii="方正仿宋_GBK" w:hAnsi="方正仿宋_GBK" w:eastAsia="方正仿宋_GBK" w:cs="方正仿宋_GBK"/>
          <w:color w:val="auto"/>
          <w:sz w:val="32"/>
          <w:szCs w:val="32"/>
        </w:rPr>
        <w:t>的专职人员不少于</w:t>
      </w:r>
      <w:r>
        <w:rPr>
          <w:rFonts w:ascii="方正仿宋_GBK" w:hAnsi="方正仿宋_GBK" w:eastAsia="方正仿宋_GBK" w:cs="方正仿宋_GBK"/>
          <w:color w:val="auto"/>
          <w:sz w:val="32"/>
          <w:szCs w:val="32"/>
        </w:rPr>
        <w:t>10</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主要为中小企业提供技术诊断、技术咨询、技术开发、成果转化等服务，业绩突出；</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年度服务重庆市内的中小微企业不少于</w:t>
      </w:r>
      <w:r>
        <w:rPr>
          <w:rFonts w:ascii="方正仿宋_GBK" w:hAnsi="方正仿宋_GBK" w:eastAsia="方正仿宋_GBK" w:cs="方正仿宋_GBK"/>
          <w:color w:val="auto"/>
          <w:sz w:val="32"/>
          <w:szCs w:val="32"/>
        </w:rPr>
        <w:t>30</w:t>
      </w:r>
      <w:r>
        <w:rPr>
          <w:rFonts w:hint="eastAsia" w:ascii="方正仿宋_GBK" w:hAnsi="方正仿宋_GBK" w:eastAsia="方正仿宋_GBK" w:cs="方正仿宋_GBK"/>
          <w:color w:val="auto"/>
          <w:sz w:val="32"/>
          <w:szCs w:val="32"/>
        </w:rPr>
        <w:t>家，其中签订服务合同或协议的中小微企业不于少</w:t>
      </w:r>
      <w:r>
        <w:rPr>
          <w:rFonts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rPr>
        <w:t>家；技术诊断、技术咨询共计不少于</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次，帮助中小</w:t>
      </w:r>
      <w:r>
        <w:rPr>
          <w:rFonts w:hint="eastAsia" w:ascii="方正仿宋_GBK" w:hAnsi="方正仿宋_GBK" w:eastAsia="方正仿宋_GBK" w:cs="方正仿宋_GBK"/>
          <w:color w:val="auto"/>
          <w:sz w:val="32"/>
          <w:szCs w:val="32"/>
          <w:lang w:eastAsia="zh-CN"/>
        </w:rPr>
        <w:t>微</w:t>
      </w:r>
      <w:r>
        <w:rPr>
          <w:rFonts w:hint="eastAsia" w:ascii="方正仿宋_GBK" w:hAnsi="方正仿宋_GBK" w:eastAsia="方正仿宋_GBK" w:cs="方正仿宋_GBK"/>
          <w:color w:val="auto"/>
          <w:sz w:val="32"/>
          <w:szCs w:val="32"/>
        </w:rPr>
        <w:t>企业开发新技术、完成成果转化不少于</w:t>
      </w: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企业服务满意度达到</w:t>
      </w:r>
      <w:r>
        <w:rPr>
          <w:rFonts w:hint="eastAsia" w:ascii="方正仿宋_GBK" w:hAnsi="方正仿宋_GBK" w:eastAsia="方正仿宋_GBK" w:cs="方正仿宋_GBK"/>
          <w:color w:val="auto"/>
          <w:sz w:val="32"/>
          <w:szCs w:val="32"/>
          <w:lang w:val="en-US" w:eastAsia="zh-CN"/>
        </w:rPr>
        <w:t>9</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rPr>
        <w:t>以上</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年度中小企业技术创新服务业务支出不低于</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对中小企业技术创新服务机构按其服务绩效情况进行综合评价排名，择优分档次给予不超过</w:t>
      </w: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个机构，不超过</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万元的服务绩效奖补。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中小企业处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朱俊</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63895461</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详见附件四。</w:t>
      </w:r>
    </w:p>
    <w:p>
      <w:pPr>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bCs w:val="0"/>
          <w:color w:val="auto"/>
          <w:sz w:val="32"/>
          <w:szCs w:val="32"/>
          <w:lang w:eastAsia="zh-CN"/>
        </w:rPr>
        <w:t>五、“创客中国”创新创业大赛获奖项目奖补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参加“创客中国”创新创业大赛（含重庆区域赛、全国专题赛、全国总决赛）获奖项目获得风投机构投资的</w:t>
      </w:r>
      <w:r>
        <w:rPr>
          <w:rFonts w:hint="eastAsia" w:ascii="方正仿宋_GBK" w:eastAsia="方正仿宋_GBK" w:cs="方正仿宋_GBK"/>
          <w:color w:val="auto"/>
          <w:sz w:val="32"/>
          <w:szCs w:val="32"/>
          <w:lang w:eastAsia="zh-CN"/>
        </w:rPr>
        <w:t>在渝登记注册</w:t>
      </w:r>
      <w:r>
        <w:rPr>
          <w:rFonts w:hint="eastAsia" w:ascii="方正仿宋_GBK" w:eastAsia="方正仿宋_GBK" w:cs="方正仿宋_GBK"/>
          <w:color w:val="auto"/>
          <w:sz w:val="32"/>
          <w:szCs w:val="32"/>
        </w:rPr>
        <w:t>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utoSpaceDE w:val="0"/>
        <w:spacing w:line="540" w:lineRule="exact"/>
        <w:ind w:firstLine="640" w:firstLineChars="20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参加“创客中国”创新创业大赛（含重庆区域赛、全国专题赛、全国总决赛），并获得风投等投资的获奖</w:t>
      </w:r>
      <w:r>
        <w:rPr>
          <w:rFonts w:hint="eastAsia" w:ascii="方正仿宋_GBK" w:eastAsia="方正仿宋_GBK" w:cs="方正仿宋_GBK"/>
          <w:color w:val="auto"/>
          <w:sz w:val="32"/>
          <w:szCs w:val="32"/>
          <w:lang w:eastAsia="zh-CN"/>
        </w:rPr>
        <w:t>企业</w:t>
      </w:r>
      <w:r>
        <w:rPr>
          <w:rFonts w:hint="eastAsia" w:ascii="方正仿宋_GBK" w:eastAsia="方正仿宋_GBK" w:cs="方正仿宋_GBK"/>
          <w:color w:val="auto"/>
          <w:sz w:val="32"/>
          <w:szCs w:val="32"/>
        </w:rPr>
        <w:t>。</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获得风投机构投资的主体与获奖主体一致。</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获奖企业在参赛上年至参赛后一年的时间内获得风投机构投资的，按</w:t>
      </w:r>
      <w:r>
        <w:rPr>
          <w:rFonts w:hint="eastAsia" w:ascii="方正仿宋_GBK" w:eastAsia="方正仿宋_GBK" w:cs="方正仿宋_GBK"/>
          <w:color w:val="auto"/>
          <w:sz w:val="32"/>
          <w:szCs w:val="32"/>
          <w:lang w:eastAsia="zh-CN"/>
        </w:rPr>
        <w:t>在</w:t>
      </w:r>
      <w:r>
        <w:rPr>
          <w:rFonts w:hint="eastAsia" w:ascii="方正仿宋_GBK" w:eastAsia="方正仿宋_GBK" w:cs="方正仿宋_GBK"/>
          <w:color w:val="auto"/>
          <w:sz w:val="32"/>
          <w:szCs w:val="32"/>
        </w:rPr>
        <w:t>有效时间内获得的首次投资额</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给予一次性奖励。</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获得风投</w:t>
      </w:r>
      <w:r>
        <w:rPr>
          <w:rFonts w:hint="eastAsia" w:ascii="方正仿宋_GBK" w:eastAsia="方正仿宋_GBK" w:cs="方正仿宋_GBK"/>
          <w:color w:val="auto"/>
          <w:sz w:val="32"/>
          <w:szCs w:val="32"/>
          <w:lang w:eastAsia="zh-CN"/>
        </w:rPr>
        <w:t>等</w:t>
      </w:r>
      <w:r>
        <w:rPr>
          <w:rFonts w:hint="eastAsia" w:ascii="方正仿宋_GBK" w:eastAsia="方正仿宋_GBK" w:cs="方正仿宋_GBK"/>
          <w:color w:val="auto"/>
          <w:sz w:val="32"/>
          <w:szCs w:val="32"/>
        </w:rPr>
        <w:t>投资总额</w:t>
      </w:r>
      <w:r>
        <w:rPr>
          <w:rFonts w:ascii="方正仿宋_GBK" w:eastAsia="方正仿宋_GBK" w:cs="方正仿宋_GBK"/>
          <w:color w:val="auto"/>
          <w:sz w:val="32"/>
          <w:szCs w:val="32"/>
        </w:rPr>
        <w:t>50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100</w:t>
      </w:r>
      <w:r>
        <w:rPr>
          <w:rFonts w:hint="eastAsia" w:ascii="方正仿宋_GBK" w:eastAsia="方正仿宋_GBK" w:cs="方正仿宋_GBK"/>
          <w:color w:val="auto"/>
          <w:sz w:val="32"/>
          <w:szCs w:val="32"/>
        </w:rPr>
        <w:t>万元，一次性奖励</w:t>
      </w:r>
      <w:r>
        <w:rPr>
          <w:rFonts w:ascii="方正仿宋_GBK" w:eastAsia="方正仿宋_GBK" w:cs="方正仿宋_GBK"/>
          <w:color w:val="auto"/>
          <w:sz w:val="32"/>
          <w:szCs w:val="32"/>
        </w:rPr>
        <w:t>10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100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200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20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200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500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30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500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1000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40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1000</w:t>
      </w:r>
      <w:r>
        <w:rPr>
          <w:rFonts w:hint="eastAsia" w:ascii="方正仿宋_GBK" w:eastAsia="方正仿宋_GBK" w:cs="方正仿宋_GBK"/>
          <w:color w:val="auto"/>
          <w:sz w:val="32"/>
          <w:szCs w:val="32"/>
        </w:rPr>
        <w:t>万元（含）以上</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50</w:t>
      </w:r>
      <w:r>
        <w:rPr>
          <w:rFonts w:hint="eastAsia" w:ascii="方正仿宋_GBK" w:eastAsia="方正仿宋_GBK" w:cs="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utoSpaceDE w:val="0"/>
        <w:spacing w:line="540" w:lineRule="exact"/>
        <w:ind w:firstLine="640" w:firstLineChars="200"/>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中小企业处</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陈谦</w:t>
      </w:r>
      <w:r>
        <w:rPr>
          <w:rFonts w:hint="eastAsia" w:ascii="方正仿宋_GBK" w:eastAsia="方正仿宋_GBK" w:cs="方正仿宋_GBK"/>
          <w:color w:val="auto"/>
          <w:sz w:val="32"/>
          <w:szCs w:val="32"/>
          <w:lang w:eastAsia="zh-CN"/>
        </w:rPr>
        <w:t>，</w:t>
      </w:r>
      <w:r>
        <w:rPr>
          <w:rFonts w:ascii="方正仿宋_GBK" w:eastAsia="方正仿宋_GBK" w:cs="方正仿宋_GBK"/>
          <w:color w:val="auto"/>
          <w:sz w:val="32"/>
          <w:szCs w:val="32"/>
        </w:rPr>
        <w:t>63895477</w:t>
      </w:r>
      <w:r>
        <w:rPr>
          <w:rFonts w:hint="eastAsia" w:asci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autoSpaceDE w:val="0"/>
        <w:spacing w:line="540" w:lineRule="exact"/>
        <w:ind w:firstLine="640" w:firstLineChars="200"/>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lang w:eastAsia="zh-CN"/>
        </w:rPr>
        <w:t>详见附件五。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重庆市</w:t>
      </w:r>
      <w:r>
        <w:rPr>
          <w:rFonts w:hint="eastAsia" w:ascii="方正黑体_GBK" w:hAnsi="方正黑体_GBK" w:eastAsia="方正黑体_GBK" w:cs="方正黑体_GBK"/>
          <w:b w:val="0"/>
          <w:bCs w:val="0"/>
          <w:color w:val="auto"/>
          <w:sz w:val="32"/>
          <w:szCs w:val="32"/>
          <w:lang w:eastAsia="zh-CN"/>
        </w:rPr>
        <w:t>微型企业成长奖励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default" w:ascii="Times New Roman" w:hAnsi="Times New Roman" w:eastAsia="方正仿宋_GBK" w:cs="Times New Roman"/>
          <w:b w:val="0"/>
          <w:bCs w:val="0"/>
          <w:color w:val="auto"/>
          <w:sz w:val="32"/>
          <w:szCs w:val="32"/>
        </w:rPr>
        <w:t>重庆成长型微型企业培育库</w:t>
      </w:r>
      <w:r>
        <w:rPr>
          <w:rFonts w:hint="default" w:ascii="Times New Roman" w:hAnsi="Times New Roman" w:eastAsia="方正仿宋_GBK" w:cs="Times New Roman"/>
          <w:b w:val="0"/>
          <w:bCs w:val="0"/>
          <w:color w:val="auto"/>
          <w:sz w:val="32"/>
          <w:szCs w:val="32"/>
          <w:lang w:eastAsia="zh-CN"/>
        </w:rPr>
        <w:t>”的微型企业。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依法在重庆市行政区划内注册的，</w:t>
      </w:r>
      <w:r>
        <w:rPr>
          <w:rFonts w:hint="eastAsia" w:ascii="Times New Roman" w:hAnsi="Times New Roman" w:eastAsia="方正仿宋_GBK" w:cs="Times New Roman"/>
          <w:b w:val="0"/>
          <w:bCs w:val="0"/>
          <w:color w:val="auto"/>
          <w:sz w:val="32"/>
          <w:szCs w:val="32"/>
          <w:lang w:eastAsia="zh-CN"/>
        </w:rPr>
        <w:t>成立</w:t>
      </w:r>
      <w:r>
        <w:rPr>
          <w:rFonts w:hint="eastAsia" w:ascii="Times New Roman" w:hAnsi="Times New Roman" w:eastAsia="方正仿宋_GBK" w:cs="Times New Roman"/>
          <w:b w:val="0"/>
          <w:bCs w:val="0"/>
          <w:color w:val="auto"/>
          <w:sz w:val="32"/>
          <w:szCs w:val="32"/>
          <w:lang w:val="en-US" w:eastAsia="zh-CN"/>
        </w:rPr>
        <w:t>两年以上，</w:t>
      </w:r>
      <w:r>
        <w:rPr>
          <w:rFonts w:hint="default" w:ascii="Times New Roman" w:hAnsi="Times New Roman" w:eastAsia="方正仿宋_GBK" w:cs="Times New Roman"/>
          <w:b w:val="0"/>
          <w:bCs w:val="0"/>
          <w:color w:val="auto"/>
          <w:sz w:val="32"/>
          <w:szCs w:val="32"/>
        </w:rPr>
        <w:t>符合《中小企业划型标准规定》（工信部联企业〔2011〕300号）所列微型企业标准</w:t>
      </w:r>
      <w:r>
        <w:rPr>
          <w:rFonts w:hint="default" w:ascii="Times New Roman" w:hAnsi="Times New Roman" w:eastAsia="方正仿宋_GBK" w:cs="Times New Roman"/>
          <w:b w:val="0"/>
          <w:bCs w:val="0"/>
          <w:color w:val="auto"/>
          <w:sz w:val="32"/>
          <w:szCs w:val="32"/>
          <w:lang w:eastAsia="zh-CN"/>
        </w:rPr>
        <w:t>的微型企业。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建立了企业管理和财务核算制度，有进销台帐等财务核算基础资料。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申报时企业未列入国家企业信用信息公示系统中的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异常经营名录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经济信息</w:t>
      </w:r>
      <w:r>
        <w:rPr>
          <w:rFonts w:hint="default" w:ascii="Times New Roman" w:hAnsi="Times New Roman" w:eastAsia="方正仿宋_GBK" w:cs="Times New Roman"/>
          <w:b w:val="0"/>
          <w:bCs w:val="0"/>
          <w:color w:val="auto"/>
          <w:sz w:val="32"/>
          <w:szCs w:val="32"/>
        </w:rPr>
        <w:t>部门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微型企业重点监管库</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default" w:ascii="Times New Roman" w:hAnsi="Times New Roman" w:eastAsia="方正仿宋_GBK" w:cs="Times New Roman"/>
          <w:b w:val="0"/>
          <w:bCs w:val="0"/>
          <w:color w:val="auto"/>
          <w:sz w:val="32"/>
          <w:szCs w:val="32"/>
        </w:rPr>
        <w:t>营业</w:t>
      </w:r>
      <w:r>
        <w:rPr>
          <w:rFonts w:hint="default" w:ascii="Times New Roman" w:hAnsi="Times New Roman" w:eastAsia="方正仿宋_GBK" w:cs="Times New Roman"/>
          <w:b w:val="0"/>
          <w:bCs w:val="0"/>
          <w:color w:val="auto"/>
          <w:sz w:val="32"/>
          <w:szCs w:val="32"/>
          <w:lang w:eastAsia="zh-CN"/>
        </w:rPr>
        <w:t>收入</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rPr>
        <w:t>万元以上。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5.2019年</w:t>
      </w:r>
      <w:r>
        <w:rPr>
          <w:rFonts w:hint="eastAsia" w:eastAsia="方正仿宋_GBK" w:cs="Times New Roman"/>
          <w:b w:val="0"/>
          <w:bCs w:val="0"/>
          <w:color w:val="auto"/>
          <w:sz w:val="32"/>
          <w:szCs w:val="32"/>
          <w:lang w:eastAsia="zh-CN"/>
        </w:rPr>
        <w:t>年末</w:t>
      </w:r>
      <w:r>
        <w:rPr>
          <w:rFonts w:hint="default" w:ascii="Times New Roman" w:hAnsi="Times New Roman" w:eastAsia="方正仿宋_GBK" w:cs="Times New Roman"/>
          <w:b w:val="0"/>
          <w:bCs w:val="0"/>
          <w:color w:val="auto"/>
          <w:sz w:val="32"/>
          <w:szCs w:val="32"/>
        </w:rPr>
        <w:t>从业人数</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人以上，或有1人以上由本企业连续缴纳社保6个月及以上。</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重庆成长型微型企业</w:t>
      </w:r>
      <w:r>
        <w:rPr>
          <w:rFonts w:hint="default" w:ascii="Times New Roman" w:hAnsi="Times New Roman" w:eastAsia="方正仿宋_GBK" w:cs="Times New Roman"/>
          <w:b w:val="0"/>
          <w:bCs w:val="0"/>
          <w:color w:val="auto"/>
          <w:sz w:val="32"/>
          <w:szCs w:val="32"/>
          <w:lang w:eastAsia="zh-CN"/>
        </w:rPr>
        <w:t>培育库</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内的微型企业</w:t>
      </w:r>
      <w:r>
        <w:rPr>
          <w:rFonts w:hint="default" w:ascii="Times New Roman" w:hAnsi="Times New Roman" w:eastAsia="方正仿宋_GBK" w:cs="Times New Roman"/>
          <w:b w:val="0"/>
          <w:bCs w:val="0"/>
          <w:color w:val="auto"/>
          <w:sz w:val="32"/>
          <w:szCs w:val="32"/>
        </w:rPr>
        <w:t>按科技信息和节能环保类、文化创意类、制造加工类、批发零售类（含电子商务）、服务类、农业类等6大类行业（分类见附件</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）进行评价，分行业对排序靠前的给予</w:t>
      </w:r>
      <w:r>
        <w:rPr>
          <w:rFonts w:hint="default" w:ascii="Times New Roman" w:hAnsi="Times New Roman" w:eastAsia="方正仿宋_GBK" w:cs="Times New Roman"/>
          <w:b w:val="0"/>
          <w:bCs w:val="0"/>
          <w:color w:val="auto"/>
          <w:sz w:val="32"/>
          <w:szCs w:val="32"/>
          <w:lang w:eastAsia="zh-CN"/>
        </w:rPr>
        <w:t>成长奖励。市级财政给予</w:t>
      </w:r>
      <w:r>
        <w:rPr>
          <w:rFonts w:hint="default" w:ascii="Times New Roman" w:hAnsi="Times New Roman" w:eastAsia="方正仿宋_GBK" w:cs="Times New Roman"/>
          <w:b w:val="0"/>
          <w:bCs w:val="0"/>
          <w:color w:val="auto"/>
          <w:sz w:val="32"/>
          <w:szCs w:val="32"/>
        </w:rPr>
        <w:t>每户最高不超过5万元的一次性成长奖励，奖励</w:t>
      </w:r>
      <w:r>
        <w:rPr>
          <w:rFonts w:hint="default" w:ascii="Times New Roman" w:hAnsi="Times New Roman" w:eastAsia="方正仿宋_GBK" w:cs="Times New Roman"/>
          <w:b w:val="0"/>
          <w:bCs w:val="0"/>
          <w:color w:val="auto"/>
          <w:sz w:val="32"/>
          <w:szCs w:val="32"/>
          <w:lang w:eastAsia="zh-CN"/>
        </w:rPr>
        <w:t>不超过</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rPr>
        <w:t>户。</w:t>
      </w:r>
      <w:r>
        <w:rPr>
          <w:rFonts w:hint="default" w:ascii="Times New Roman" w:hAnsi="Times New Roman" w:eastAsia="方正仿宋_GBK" w:cs="Times New Roman"/>
          <w:b w:val="0"/>
          <w:bCs w:val="0"/>
          <w:color w:val="auto"/>
          <w:sz w:val="32"/>
          <w:szCs w:val="32"/>
          <w:lang w:eastAsia="zh-CN"/>
        </w:rPr>
        <w:t>已享受过</w:t>
      </w:r>
      <w:r>
        <w:rPr>
          <w:rFonts w:hint="eastAsia" w:eastAsia="方正仿宋_GBK" w:cs="Times New Roman"/>
          <w:b w:val="0"/>
          <w:bCs w:val="0"/>
          <w:color w:val="auto"/>
          <w:sz w:val="32"/>
          <w:szCs w:val="32"/>
          <w:lang w:eastAsia="zh-CN"/>
        </w:rPr>
        <w:t>微型企业成长</w:t>
      </w:r>
      <w:r>
        <w:rPr>
          <w:rFonts w:hint="default" w:ascii="Times New Roman" w:hAnsi="Times New Roman" w:eastAsia="方正仿宋_GBK" w:cs="Times New Roman"/>
          <w:b w:val="0"/>
          <w:bCs w:val="0"/>
          <w:color w:val="auto"/>
          <w:sz w:val="32"/>
          <w:szCs w:val="32"/>
          <w:lang w:eastAsia="zh-CN"/>
        </w:rPr>
        <w:t>奖励的企业不再重复申报。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民营经济处</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程巧</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63895334</w:t>
      </w:r>
      <w:r>
        <w:rPr>
          <w:rFonts w:hint="eastAsia"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详见附件六。</w:t>
      </w:r>
      <w:bookmarkEnd w:id="11"/>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七、</w:t>
      </w:r>
      <w:r>
        <w:rPr>
          <w:rFonts w:hint="eastAsia" w:ascii="方正黑体_GBK" w:hAnsi="方正黑体_GBK" w:eastAsia="方正黑体_GBK" w:cs="方正黑体_GBK"/>
          <w:b w:val="0"/>
          <w:bCs w:val="0"/>
          <w:color w:val="auto"/>
          <w:sz w:val="32"/>
          <w:szCs w:val="32"/>
          <w:lang w:eastAsia="zh-CN"/>
        </w:rPr>
        <w:t>重庆市微型企业孵化平台运营绩效奖励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pStyle w:val="8"/>
        <w:keepNext w:val="0"/>
        <w:keepLines w:val="0"/>
        <w:pageBreakBefore w:val="0"/>
        <w:kinsoku/>
        <w:wordWrap/>
        <w:overflowPunct/>
        <w:topLinePunct w:val="0"/>
        <w:bidi w:val="0"/>
        <w:spacing w:before="0" w:beforeAutospacing="0" w:after="0" w:afterAutospacing="0" w:line="600" w:lineRule="exact"/>
        <w:ind w:firstLine="640" w:firstLineChars="200"/>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以上的微型企业孵化</w:t>
      </w:r>
      <w:r>
        <w:rPr>
          <w:rFonts w:hint="eastAsia" w:ascii="Times New Roman" w:eastAsia="方正仿宋_GBK" w:cs="Times New Roman"/>
          <w:b w:val="0"/>
          <w:bCs w:val="0"/>
          <w:color w:val="auto"/>
          <w:sz w:val="32"/>
          <w:szCs w:val="32"/>
          <w:lang w:eastAsia="zh-CN"/>
        </w:rPr>
        <w:t>平台（含</w:t>
      </w:r>
      <w:r>
        <w:rPr>
          <w:rFonts w:hint="default" w:ascii="Times New Roman" w:hAnsi="Times New Roman" w:eastAsia="方正仿宋_GBK" w:cs="Times New Roman"/>
          <w:b w:val="0"/>
          <w:bCs w:val="0"/>
          <w:color w:val="auto"/>
          <w:sz w:val="32"/>
          <w:szCs w:val="32"/>
        </w:rPr>
        <w:t>微企园</w:t>
      </w:r>
      <w:r>
        <w:rPr>
          <w:rFonts w:hint="eastAsia" w:ascii="Times New Roman" w:eastAsia="方正仿宋_GBK" w:cs="Times New Roman"/>
          <w:b w:val="0"/>
          <w:bCs w:val="0"/>
          <w:color w:val="auto"/>
          <w:sz w:val="32"/>
          <w:szCs w:val="32"/>
          <w:lang w:eastAsia="zh-CN"/>
        </w:rPr>
        <w:t>和微企村）</w:t>
      </w:r>
      <w:r>
        <w:rPr>
          <w:rFonts w:hint="eastAsia" w:ascii="方正仿宋_GBK" w:hAnsi="方正仿宋_GBK" w:eastAsia="方正仿宋_GBK" w:cs="方正仿宋_GBK"/>
          <w:snapToGrid w:val="0"/>
          <w:color w:val="auto"/>
          <w:kern w:val="0"/>
          <w:sz w:val="32"/>
          <w:szCs w:val="32"/>
          <w:lang w:val="en-US" w:eastAsia="zh-CN" w:bidi="ar-SA"/>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2.单一营运场所</w:t>
      </w:r>
      <w:r>
        <w:rPr>
          <w:rFonts w:hint="default" w:ascii="Times New Roman" w:hAnsi="Times New Roman" w:eastAsia="方正仿宋_GBK" w:cs="Times New Roman"/>
          <w:b w:val="0"/>
          <w:bCs w:val="0"/>
          <w:color w:val="auto"/>
          <w:sz w:val="32"/>
          <w:szCs w:val="32"/>
        </w:rPr>
        <w:t>用于微型企业孵化的场所面积2000平方米以上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入驻的微型企业30户以上，微型企业占入驻企业总数的70%以上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4.平台营运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人员不少于</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年度服务</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入驻微型企业不少于</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家</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年度开展服务活动</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次以上；</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7.</w:t>
      </w:r>
      <w:r>
        <w:rPr>
          <w:rFonts w:hint="default" w:eastAsia="方正仿宋_GBK" w:cs="Times New Roman"/>
          <w:b w:val="0"/>
          <w:bCs w:val="0"/>
          <w:color w:val="auto"/>
          <w:sz w:val="32"/>
          <w:szCs w:val="32"/>
          <w:lang w:val="en-US" w:eastAsia="zh-CN"/>
        </w:rPr>
        <w:t>申报时申报单位未列入国家企业信用信息公示系统中“严重违法失信企业名单”、国家税务总局“重大税收违法案件信息公布栏”。</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根据综合评审结果，</w:t>
      </w:r>
      <w:r>
        <w:rPr>
          <w:rFonts w:hint="default" w:ascii="Times New Roman" w:hAnsi="Times New Roman" w:eastAsia="方正仿宋_GBK" w:cs="Times New Roman"/>
          <w:b w:val="0"/>
          <w:bCs w:val="0"/>
          <w:color w:val="auto"/>
          <w:sz w:val="32"/>
          <w:szCs w:val="32"/>
          <w:lang w:eastAsia="zh-CN"/>
        </w:rPr>
        <w:t>分别</w:t>
      </w:r>
      <w:r>
        <w:rPr>
          <w:rFonts w:hint="default" w:ascii="Times New Roman" w:hAnsi="Times New Roman" w:eastAsia="方正仿宋_GBK" w:cs="Times New Roman"/>
          <w:b w:val="0"/>
          <w:bCs w:val="0"/>
          <w:color w:val="auto"/>
          <w:sz w:val="32"/>
          <w:szCs w:val="32"/>
        </w:rPr>
        <w:t>对全市排名</w:t>
      </w:r>
      <w:r>
        <w:rPr>
          <w:rFonts w:hint="default" w:ascii="Times New Roman" w:hAnsi="Times New Roman" w:eastAsia="方正仿宋_GBK" w:cs="Times New Roman"/>
          <w:b w:val="0"/>
          <w:bCs w:val="0"/>
          <w:color w:val="auto"/>
          <w:sz w:val="32"/>
          <w:szCs w:val="32"/>
          <w:lang w:eastAsia="zh-CN"/>
        </w:rPr>
        <w:t>靠前不超过</w:t>
      </w:r>
      <w:r>
        <w:rPr>
          <w:rFonts w:hint="eastAsia"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lang w:eastAsia="zh-CN"/>
        </w:rPr>
        <w:t>个</w:t>
      </w:r>
      <w:r>
        <w:rPr>
          <w:rFonts w:hint="default" w:ascii="Times New Roman" w:hAnsi="Times New Roman" w:eastAsia="方正仿宋_GBK" w:cs="Times New Roman"/>
          <w:b w:val="0"/>
          <w:bCs w:val="0"/>
          <w:color w:val="auto"/>
          <w:sz w:val="32"/>
          <w:szCs w:val="32"/>
        </w:rPr>
        <w:t>的微型企业孵化园给予奖励。</w:t>
      </w:r>
      <w:r>
        <w:rPr>
          <w:rFonts w:hint="default" w:ascii="Times New Roman" w:hAnsi="Times New Roman" w:eastAsia="方正仿宋_GBK" w:cs="Times New Roman"/>
          <w:b w:val="0"/>
          <w:bCs w:val="0"/>
          <w:color w:val="auto"/>
          <w:sz w:val="32"/>
          <w:szCs w:val="32"/>
          <w:lang w:eastAsia="zh-CN"/>
        </w:rPr>
        <w:t>最高不超过</w:t>
      </w:r>
      <w:r>
        <w:rPr>
          <w:rFonts w:hint="eastAsia" w:eastAsia="方正仿宋_GBK" w:cs="Times New Roman"/>
          <w:b w:val="0"/>
          <w:bCs w:val="0"/>
          <w:color w:val="auto"/>
          <w:sz w:val="32"/>
          <w:szCs w:val="32"/>
          <w:lang w:val="en-US" w:eastAsia="zh-CN"/>
        </w:rPr>
        <w:t>50</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处</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粟远均</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63895</w:t>
      </w:r>
      <w:r>
        <w:rPr>
          <w:rFonts w:hint="default" w:ascii="Times New Roman" w:hAnsi="Times New Roman" w:eastAsia="方正仿宋_GBK" w:cs="Times New Roman"/>
          <w:b w:val="0"/>
          <w:bCs w:val="0"/>
          <w:color w:val="auto"/>
          <w:sz w:val="32"/>
          <w:szCs w:val="32"/>
          <w:lang w:val="en-US" w:eastAsia="zh-CN"/>
        </w:rPr>
        <w:t>264</w:t>
      </w:r>
      <w:r>
        <w:rPr>
          <w:rFonts w:hint="eastAsia" w:eastAsia="方正仿宋_GBK" w:cs="Times New Roman"/>
          <w:b w:val="0"/>
          <w:bCs w:val="0"/>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ind w:firstLine="640" w:firstLineChars="200"/>
        <w:rPr>
          <w:rFonts w:hint="default"/>
          <w:color w:val="auto"/>
          <w:lang w:eastAsia="zh-CN"/>
        </w:rPr>
      </w:pPr>
      <w:r>
        <w:rPr>
          <w:rFonts w:hint="eastAsia" w:eastAsia="方正仿宋_GBK" w:cs="Times New Roman"/>
          <w:b w:val="0"/>
          <w:bCs w:val="0"/>
          <w:color w:val="auto"/>
          <w:sz w:val="32"/>
          <w:szCs w:val="32"/>
          <w:lang w:val="en-US" w:eastAsia="zh-CN"/>
        </w:rPr>
        <w:t>详见附件七。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重庆市精品微型企业双创平台建设</w:t>
      </w:r>
      <w:r>
        <w:rPr>
          <w:rFonts w:hint="eastAsia" w:ascii="方正黑体_GBK" w:hAnsi="方正黑体_GBK" w:eastAsia="方正黑体_GBK" w:cs="方正黑体_GBK"/>
          <w:b w:val="0"/>
          <w:bCs w:val="0"/>
          <w:color w:val="auto"/>
          <w:sz w:val="32"/>
          <w:szCs w:val="32"/>
          <w:lang w:eastAsia="zh-CN"/>
        </w:rPr>
        <w:t>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区县政府重点支持</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的微型企业双创平台（以下简称“平台”）。</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产业集聚培育示范效应明显；</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eastAsia="zh-CN"/>
        </w:rPr>
        <w:t>单一场所</w:t>
      </w:r>
      <w:r>
        <w:rPr>
          <w:rFonts w:hint="default" w:ascii="Times New Roman" w:hAnsi="Times New Roman" w:eastAsia="方正仿宋_GBK" w:cs="Times New Roman"/>
          <w:b w:val="0"/>
          <w:bCs w:val="0"/>
          <w:color w:val="auto"/>
          <w:sz w:val="32"/>
          <w:szCs w:val="32"/>
        </w:rPr>
        <w:t>服务微型企业的孵化场所面积为</w:t>
      </w:r>
      <w:r>
        <w:rPr>
          <w:rFonts w:hint="eastAsia" w:eastAsia="方正仿宋_GBK" w:cs="Times New Roman"/>
          <w:b w:val="0"/>
          <w:bCs w:val="0"/>
          <w:color w:val="auto"/>
          <w:sz w:val="32"/>
          <w:szCs w:val="32"/>
          <w:lang w:val="en-US" w:eastAsia="zh-CN"/>
        </w:rPr>
        <w:t>5000</w:t>
      </w:r>
      <w:r>
        <w:rPr>
          <w:rFonts w:hint="default" w:ascii="Times New Roman" w:hAnsi="Times New Roman" w:eastAsia="方正仿宋_GBK" w:cs="Times New Roman"/>
          <w:b w:val="0"/>
          <w:bCs w:val="0"/>
          <w:color w:val="auto"/>
          <w:sz w:val="32"/>
          <w:szCs w:val="32"/>
        </w:rPr>
        <w:t>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入驻微企</w:t>
      </w:r>
      <w:r>
        <w:rPr>
          <w:rFonts w:hint="eastAsia" w:eastAsia="方正仿宋_GBK" w:cs="Times New Roman"/>
          <w:b w:val="0"/>
          <w:bCs w:val="0"/>
          <w:color w:val="auto"/>
          <w:sz w:val="32"/>
          <w:szCs w:val="32"/>
          <w:lang w:val="en-US" w:eastAsia="zh-CN"/>
        </w:rPr>
        <w:t>60</w:t>
      </w:r>
      <w:r>
        <w:rPr>
          <w:rFonts w:hint="default" w:ascii="Times New Roman" w:hAnsi="Times New Roman" w:eastAsia="方正仿宋_GBK" w:cs="Times New Roman"/>
          <w:b w:val="0"/>
          <w:bCs w:val="0"/>
          <w:color w:val="auto"/>
          <w:sz w:val="32"/>
          <w:szCs w:val="32"/>
        </w:rPr>
        <w:t>户以上；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入驻微企户数占入驻企业总户数</w:t>
      </w:r>
      <w:r>
        <w:rPr>
          <w:rFonts w:hint="eastAsia" w:eastAsia="方正仿宋_GBK" w:cs="Times New Roman"/>
          <w:b w:val="0"/>
          <w:bCs w:val="0"/>
          <w:color w:val="auto"/>
          <w:sz w:val="32"/>
          <w:szCs w:val="32"/>
          <w:lang w:eastAsia="zh-CN"/>
        </w:rPr>
        <w:t>（入住率）</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%以上；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eastAsia"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有运营管理机构和管理服务团队</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201</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lang w:val="en-US" w:eastAsia="zh-CN"/>
        </w:rPr>
        <w:t>专职</w:t>
      </w:r>
      <w:r>
        <w:rPr>
          <w:rFonts w:hint="eastAsia" w:ascii="Times New Roman" w:hAnsi="Times New Roman" w:eastAsia="方正仿宋_GBK" w:cs="Times New Roman"/>
          <w:b w:val="0"/>
          <w:bCs w:val="0"/>
          <w:color w:val="auto"/>
          <w:sz w:val="32"/>
          <w:szCs w:val="32"/>
          <w:lang w:val="en-US" w:eastAsia="zh-CN"/>
        </w:rPr>
        <w:t>管理</w:t>
      </w:r>
      <w:r>
        <w:rPr>
          <w:rFonts w:hint="default" w:ascii="Times New Roman" w:hAnsi="Times New Roman" w:eastAsia="方正仿宋_GBK" w:cs="Times New Roman"/>
          <w:b w:val="0"/>
          <w:bCs w:val="0"/>
          <w:color w:val="auto"/>
          <w:sz w:val="32"/>
          <w:szCs w:val="32"/>
          <w:lang w:val="en-US" w:eastAsia="zh-CN"/>
        </w:rPr>
        <w:t>人员</w:t>
      </w:r>
      <w:r>
        <w:rPr>
          <w:rFonts w:hint="default" w:ascii="Times New Roman" w:hAnsi="Times New Roman" w:eastAsia="方正仿宋_GBK" w:cs="Times New Roman"/>
          <w:b w:val="0"/>
          <w:bCs w:val="0"/>
          <w:color w:val="auto"/>
          <w:sz w:val="32"/>
          <w:szCs w:val="32"/>
          <w:lang w:eastAsia="zh-CN"/>
        </w:rPr>
        <w:t>不少于</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en-US" w:eastAsia="zh-CN"/>
        </w:rPr>
        <w:t>人</w:t>
      </w:r>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rPr>
      </w:pP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申报时申报单位未列入国家企业信用信息公示系统中“严重违法失信企业名单”、国家税务总局“重大税收违法案件信息公布栏”。</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对确定为重庆市精品微型企业双创平台的，按照不超过区县政府</w:t>
      </w:r>
      <w:r>
        <w:rPr>
          <w:rFonts w:hint="default" w:ascii="Times New Roman" w:hAnsi="Times New Roman" w:eastAsia="方正仿宋_GBK" w:cs="Times New Roman"/>
          <w:b w:val="0"/>
          <w:bCs w:val="0"/>
          <w:color w:val="auto"/>
          <w:sz w:val="32"/>
          <w:szCs w:val="32"/>
          <w:lang w:eastAsia="zh-CN"/>
        </w:rPr>
        <w:t>支持平台建设资金</w:t>
      </w:r>
      <w:r>
        <w:rPr>
          <w:rFonts w:hint="default" w:ascii="Times New Roman" w:hAnsi="Times New Roman" w:eastAsia="方正仿宋_GBK" w:cs="Times New Roman"/>
          <w:b w:val="0"/>
          <w:bCs w:val="0"/>
          <w:color w:val="auto"/>
          <w:sz w:val="32"/>
          <w:szCs w:val="32"/>
        </w:rPr>
        <w:t>额度，给予每个平台最高不超过500万元的一次性补助，补助平台数量不超过</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个；享受重庆市精品微型企业双创平台</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一次性补助的，当年不得</w:t>
      </w:r>
      <w:r>
        <w:rPr>
          <w:rFonts w:hint="default" w:ascii="Times New Roman" w:hAnsi="Times New Roman" w:eastAsia="方正仿宋_GBK" w:cs="Times New Roman"/>
          <w:b w:val="0"/>
          <w:bCs w:val="0"/>
          <w:color w:val="auto"/>
          <w:sz w:val="32"/>
          <w:szCs w:val="32"/>
          <w:lang w:eastAsia="zh-CN"/>
        </w:rPr>
        <w:t>同时享受</w:t>
      </w:r>
      <w:r>
        <w:rPr>
          <w:rFonts w:hint="default" w:ascii="Times New Roman" w:hAnsi="Times New Roman" w:eastAsia="方正仿宋_GBK" w:cs="Times New Roman"/>
          <w:b w:val="0"/>
          <w:bCs w:val="0"/>
          <w:color w:val="auto"/>
          <w:sz w:val="32"/>
          <w:szCs w:val="32"/>
        </w:rPr>
        <w:t>微型企业孵化平台运营绩效奖励。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处</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粟远均</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63895</w:t>
      </w:r>
      <w:r>
        <w:rPr>
          <w:rFonts w:hint="default" w:ascii="Times New Roman" w:hAnsi="Times New Roman" w:eastAsia="方正仿宋_GBK" w:cs="Times New Roman"/>
          <w:b w:val="0"/>
          <w:bCs w:val="0"/>
          <w:color w:val="auto"/>
          <w:sz w:val="32"/>
          <w:szCs w:val="32"/>
          <w:lang w:val="en-US" w:eastAsia="zh-CN"/>
        </w:rPr>
        <w:t>264</w:t>
      </w:r>
      <w:r>
        <w:rPr>
          <w:rFonts w:hint="eastAsia"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详见附件八。</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九、重庆市微型企业成长扶持贷款贴息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2018年5月以来，申请获得微型企业成长扶持贷款的企业。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djustRightInd w:val="0"/>
        <w:snapToGrid w:val="0"/>
        <w:spacing w:line="600" w:lineRule="atLeast"/>
        <w:ind w:firstLine="640" w:firstLineChars="200"/>
        <w:rPr>
          <w:rFonts w:hint="eastAsia" w:ascii="方正仿宋_GBK" w:hAnsi="方正仿宋_GBK" w:eastAsia="方正仿宋_GBK" w:cs="方正仿宋_GBK"/>
          <w:color w:val="auto"/>
          <w:sz w:val="32"/>
          <w:szCs w:val="32"/>
        </w:rPr>
      </w:pPr>
      <w:r>
        <w:rPr>
          <w:rFonts w:hint="eastAsia" w:eastAsia="方正仿宋_GBK"/>
          <w:color w:val="auto"/>
          <w:sz w:val="32"/>
          <w:szCs w:val="32"/>
        </w:rPr>
        <w:t>纳入重庆市成长型微型企业培育库的微型企业，</w:t>
      </w:r>
      <w:r>
        <w:rPr>
          <w:rFonts w:hint="eastAsia" w:ascii="方正仿宋_GBK" w:hAnsi="方正仿宋_GBK" w:eastAsia="方正仿宋_GBK" w:cs="方正仿宋_GBK"/>
          <w:color w:val="auto"/>
          <w:sz w:val="32"/>
          <w:szCs w:val="32"/>
        </w:rPr>
        <w:t>按照《市中小企业局市工商局市财政局印发〈关于进一步支持中小微企业发展政策措施实施细则（试行）〉的通知》（</w:t>
      </w:r>
      <w:r>
        <w:rPr>
          <w:rFonts w:ascii="方正仿宋_GBK" w:hAnsi="方正仿宋_GBK" w:eastAsia="方正仿宋_GBK" w:cs="方正仿宋_GBK"/>
          <w:color w:val="auto"/>
          <w:sz w:val="32"/>
          <w:szCs w:val="32"/>
        </w:rPr>
        <w:t>渝中小企</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2018</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21</w:t>
      </w:r>
      <w:r>
        <w:rPr>
          <w:rFonts w:ascii="Times New Roman" w:hAnsi="方正仿宋_GBK" w:eastAsia="方正仿宋_GBK" w:cs="Times New Roman"/>
          <w:color w:val="auto"/>
          <w:sz w:val="32"/>
          <w:szCs w:val="32"/>
        </w:rPr>
        <w:t>号）规定程序，</w:t>
      </w:r>
      <w:r>
        <w:rPr>
          <w:rFonts w:ascii="Times New Roman" w:eastAsia="方正仿宋_GBK" w:cs="Times New Roman"/>
          <w:color w:val="auto"/>
          <w:sz w:val="32"/>
          <w:szCs w:val="32"/>
        </w:rPr>
        <w:t>通</w:t>
      </w:r>
      <w:r>
        <w:rPr>
          <w:rFonts w:ascii="Times New Roman" w:hAnsi="Times New Roman" w:eastAsia="方正仿宋_GBK" w:cs="Times New Roman"/>
          <w:color w:val="auto"/>
          <w:sz w:val="32"/>
          <w:szCs w:val="32"/>
        </w:rPr>
        <w:t>过原重庆市微型企业发展网申请，获得</w:t>
      </w:r>
      <w:r>
        <w:rPr>
          <w:rFonts w:ascii="Times New Roman" w:eastAsia="方正仿宋_GBK" w:cs="Times New Roman"/>
          <w:color w:val="auto"/>
          <w:sz w:val="32"/>
          <w:szCs w:val="32"/>
        </w:rPr>
        <w:t>的</w:t>
      </w:r>
      <w:r>
        <w:rPr>
          <w:rFonts w:ascii="Times New Roman" w:hAnsi="Times New Roman" w:eastAsia="方正仿宋_GBK" w:cs="Times New Roman"/>
          <w:color w:val="auto"/>
          <w:sz w:val="32"/>
          <w:szCs w:val="32"/>
        </w:rPr>
        <w:t>用于生产经营活动</w:t>
      </w:r>
      <w:r>
        <w:rPr>
          <w:rFonts w:ascii="Times New Roman" w:eastAsia="方正仿宋_GBK" w:cs="Times New Roman"/>
          <w:color w:val="auto"/>
          <w:sz w:val="32"/>
          <w:szCs w:val="32"/>
        </w:rPr>
        <w:t>的微型企业成长扶持贷款</w:t>
      </w:r>
      <w:r>
        <w:rPr>
          <w:rFonts w:hint="eastAsia" w:ascii="Times New Roman" w:eastAsia="方正仿宋_GBK" w:cs="Times New Roman"/>
          <w:color w:val="auto"/>
          <w:sz w:val="32"/>
          <w:szCs w:val="32"/>
        </w:rPr>
        <w:t>（含已到期和未</w:t>
      </w:r>
      <w:r>
        <w:rPr>
          <w:rFonts w:hint="eastAsia" w:eastAsia="方正仿宋_GBK"/>
          <w:color w:val="auto"/>
          <w:sz w:val="32"/>
          <w:szCs w:val="32"/>
        </w:rPr>
        <w:t>到期的贷款）。</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按4.35%</w:t>
      </w:r>
      <w:r>
        <w:rPr>
          <w:rFonts w:hint="eastAsia" w:ascii="Times New Roman" w:hAnsi="Times New Roman" w:eastAsia="方正仿宋_GBK" w:cs="Times New Roman"/>
          <w:color w:val="auto"/>
          <w:sz w:val="32"/>
          <w:szCs w:val="32"/>
        </w:rPr>
        <w:t>的</w:t>
      </w:r>
      <w:r>
        <w:rPr>
          <w:rFonts w:ascii="Times New Roman" w:hAnsi="Times New Roman" w:eastAsia="方正仿宋_GBK" w:cs="Times New Roman"/>
          <w:color w:val="auto"/>
          <w:sz w:val="32"/>
          <w:szCs w:val="32"/>
        </w:rPr>
        <w:t>贷款基准利率的50%</w:t>
      </w:r>
      <w:r>
        <w:rPr>
          <w:rFonts w:ascii="Times New Roman" w:eastAsia="方正仿宋_GBK" w:cs="Times New Roman"/>
          <w:color w:val="auto"/>
          <w:sz w:val="32"/>
          <w:szCs w:val="32"/>
        </w:rPr>
        <w:t>给予贴息（贷款金额超过</w:t>
      </w:r>
      <w:r>
        <w:rPr>
          <w:rFonts w:ascii="Times New Roman" w:hAnsi="Times New Roman" w:eastAsia="方正仿宋_GBK" w:cs="Times New Roman"/>
          <w:color w:val="auto"/>
          <w:sz w:val="32"/>
          <w:szCs w:val="32"/>
        </w:rPr>
        <w:t>50</w:t>
      </w:r>
      <w:r>
        <w:rPr>
          <w:rFonts w:ascii="Times New Roman" w:eastAsia="方正仿宋_GBK" w:cs="Times New Roman"/>
          <w:color w:val="auto"/>
          <w:sz w:val="32"/>
          <w:szCs w:val="32"/>
        </w:rPr>
        <w:t>万元的，按</w:t>
      </w:r>
      <w:r>
        <w:rPr>
          <w:rFonts w:ascii="Times New Roman" w:hAnsi="Times New Roman" w:eastAsia="方正仿宋_GBK" w:cs="Times New Roman"/>
          <w:color w:val="auto"/>
          <w:sz w:val="32"/>
          <w:szCs w:val="32"/>
        </w:rPr>
        <w:t>50</w:t>
      </w:r>
      <w:r>
        <w:rPr>
          <w:rFonts w:ascii="Times New Roman" w:eastAsia="方正仿宋_GBK" w:cs="Times New Roman"/>
          <w:color w:val="auto"/>
          <w:sz w:val="32"/>
          <w:szCs w:val="32"/>
        </w:rPr>
        <w:t>万元计算贴息金额），贴息时间不超过</w:t>
      </w:r>
      <w:r>
        <w:rPr>
          <w:rFonts w:ascii="Times New Roman" w:hAnsi="Times New Roman" w:eastAsia="方正仿宋_GBK" w:cs="Times New Roman"/>
          <w:color w:val="auto"/>
          <w:sz w:val="32"/>
          <w:szCs w:val="32"/>
        </w:rPr>
        <w:t>2</w:t>
      </w:r>
      <w:r>
        <w:rPr>
          <w:rFonts w:ascii="Times New Roman" w:eastAsia="方正仿宋_GBK" w:cs="Times New Roman"/>
          <w:color w:val="auto"/>
          <w:sz w:val="32"/>
          <w:szCs w:val="32"/>
        </w:rPr>
        <w:t>年</w:t>
      </w:r>
      <w:r>
        <w:rPr>
          <w:rFonts w:hint="eastAsia" w:ascii="Times New Roman" w:eastAsia="方正仿宋_GBK" w:cs="Times New Roman"/>
          <w:color w:val="auto"/>
          <w:sz w:val="32"/>
          <w:szCs w:val="32"/>
        </w:rPr>
        <w:t>，2020年4月30日后产生的贷款利息不再给予贴息</w:t>
      </w:r>
      <w:r>
        <w:rPr>
          <w:rFonts w:ascii="Times New Roman" w:eastAsia="方正仿宋_GBK" w:cs="Times New Roman"/>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djustRightInd w:val="0"/>
        <w:snapToGrid w:val="0"/>
        <w:spacing w:line="600" w:lineRule="atLeas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民营经济发展服务处</w:t>
      </w:r>
      <w:r>
        <w:rPr>
          <w:rFonts w:hint="eastAsia" w:eastAsia="方正仿宋_GBK" w:cs="Times New Roman"/>
          <w:color w:val="auto"/>
          <w:sz w:val="32"/>
          <w:szCs w:val="32"/>
          <w:lang w:eastAsia="zh-CN"/>
        </w:rPr>
        <w:t>：</w:t>
      </w:r>
      <w:r>
        <w:rPr>
          <w:rFonts w:hint="eastAsia" w:eastAsia="方正仿宋_GBK"/>
          <w:color w:val="auto"/>
          <w:sz w:val="32"/>
          <w:szCs w:val="32"/>
        </w:rPr>
        <w:t>谭毅</w:t>
      </w:r>
      <w:r>
        <w:rPr>
          <w:rFonts w:hint="eastAsia" w:eastAsia="方正仿宋_GBK"/>
          <w:color w:val="auto"/>
          <w:sz w:val="32"/>
          <w:szCs w:val="32"/>
          <w:lang w:eastAsia="zh-CN"/>
        </w:rPr>
        <w:t>，</w:t>
      </w:r>
      <w:r>
        <w:rPr>
          <w:rFonts w:hint="eastAsia" w:ascii="Times New Roman" w:hAnsi="Times New Roman" w:eastAsia="方正仿宋_GBK" w:cs="Times New Roman"/>
          <w:color w:val="auto"/>
          <w:sz w:val="32"/>
          <w:szCs w:val="32"/>
        </w:rPr>
        <w:t>63895304</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 xml:space="preserve">  </w:t>
      </w:r>
      <w:r>
        <w:rPr>
          <w:rFonts w:hint="eastAsia" w:eastAsia="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十、中小微企业股改挂牌奖励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支持企业</w:t>
      </w:r>
      <w:r>
        <w:rPr>
          <w:rFonts w:hint="eastAsia" w:ascii="方正仿宋_GBK" w:eastAsia="方正仿宋_GBK" w:cs="方正仿宋_GBK"/>
          <w:color w:val="auto"/>
          <w:sz w:val="32"/>
          <w:szCs w:val="32"/>
          <w:highlight w:val="none"/>
        </w:rPr>
        <w:t>在重庆股份转让中心</w:t>
      </w:r>
      <w:r>
        <w:rPr>
          <w:rFonts w:hint="eastAsia" w:ascii="方正仿宋_GBK" w:eastAsia="方正仿宋_GBK" w:cs="方正仿宋_GBK"/>
          <w:color w:val="auto"/>
          <w:sz w:val="32"/>
          <w:szCs w:val="32"/>
          <w:highlight w:val="none"/>
          <w:lang w:eastAsia="zh-CN"/>
        </w:rPr>
        <w:t>股改</w:t>
      </w:r>
      <w:r>
        <w:rPr>
          <w:rFonts w:hint="eastAsia" w:ascii="方正仿宋_GBK" w:eastAsia="方正仿宋_GBK" w:cs="方正仿宋_GBK"/>
          <w:color w:val="auto"/>
          <w:sz w:val="32"/>
          <w:szCs w:val="32"/>
          <w:highlight w:val="none"/>
        </w:rPr>
        <w:t>挂牌。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ascii="方正仿宋_GBK" w:eastAsia="方正仿宋_GBK"/>
          <w:color w:val="auto"/>
          <w:sz w:val="32"/>
          <w:szCs w:val="32"/>
          <w:highlight w:val="none"/>
        </w:rPr>
      </w:pPr>
      <w:r>
        <w:rPr>
          <w:rFonts w:ascii="方正仿宋_GBK" w:eastAsia="方正仿宋_GBK" w:cs="方正仿宋_GBK"/>
          <w:color w:val="auto"/>
          <w:sz w:val="32"/>
          <w:szCs w:val="32"/>
          <w:highlight w:val="none"/>
        </w:rPr>
        <w:t>201</w:t>
      </w:r>
      <w:r>
        <w:rPr>
          <w:rFonts w:hint="eastAsia" w:ascii="方正仿宋_GBK" w:eastAsia="方正仿宋_GBK" w:cs="方正仿宋_GBK"/>
          <w:color w:val="auto"/>
          <w:sz w:val="32"/>
          <w:szCs w:val="32"/>
          <w:highlight w:val="none"/>
          <w:lang w:val="en-US" w:eastAsia="zh-CN"/>
        </w:rPr>
        <w:t>9</w:t>
      </w:r>
      <w:r>
        <w:rPr>
          <w:rFonts w:hint="eastAsia" w:ascii="方正仿宋_GBK" w:eastAsia="方正仿宋_GBK" w:cs="方正仿宋_GBK"/>
          <w:color w:val="auto"/>
          <w:sz w:val="32"/>
          <w:szCs w:val="32"/>
          <w:highlight w:val="none"/>
        </w:rPr>
        <w:t>年</w:t>
      </w:r>
      <w:r>
        <w:rPr>
          <w:rFonts w:ascii="方正仿宋_GBK" w:eastAsia="方正仿宋_GBK" w:cs="方正仿宋_GBK"/>
          <w:color w:val="auto"/>
          <w:sz w:val="32"/>
          <w:szCs w:val="32"/>
          <w:highlight w:val="none"/>
        </w:rPr>
        <w:t>7</w:t>
      </w:r>
      <w:r>
        <w:rPr>
          <w:rFonts w:hint="eastAsia" w:ascii="方正仿宋_GBK" w:eastAsia="方正仿宋_GBK" w:cs="方正仿宋_GBK"/>
          <w:color w:val="auto"/>
          <w:sz w:val="32"/>
          <w:szCs w:val="32"/>
          <w:highlight w:val="none"/>
        </w:rPr>
        <w:t>月</w:t>
      </w:r>
      <w:r>
        <w:rPr>
          <w:rFonts w:ascii="方正仿宋_GBK" w:eastAsia="方正仿宋_GBK" w:cs="方正仿宋_GBK"/>
          <w:color w:val="auto"/>
          <w:sz w:val="32"/>
          <w:szCs w:val="32"/>
          <w:highlight w:val="none"/>
        </w:rPr>
        <w:t>1</w:t>
      </w:r>
      <w:r>
        <w:rPr>
          <w:rFonts w:hint="eastAsia" w:ascii="方正仿宋_GBK" w:eastAsia="方正仿宋_GBK" w:cs="方正仿宋_GBK"/>
          <w:color w:val="auto"/>
          <w:sz w:val="32"/>
          <w:szCs w:val="32"/>
          <w:highlight w:val="none"/>
        </w:rPr>
        <w:t>日至</w:t>
      </w:r>
      <w:r>
        <w:rPr>
          <w:rFonts w:ascii="方正仿宋_GBK" w:eastAsia="方正仿宋_GBK" w:cs="方正仿宋_GBK"/>
          <w:color w:val="auto"/>
          <w:sz w:val="32"/>
          <w:szCs w:val="32"/>
          <w:highlight w:val="none"/>
        </w:rPr>
        <w:t>20</w:t>
      </w:r>
      <w:r>
        <w:rPr>
          <w:rFonts w:hint="eastAsia" w:ascii="方正仿宋_GBK" w:eastAsia="方正仿宋_GBK" w:cs="方正仿宋_GBK"/>
          <w:color w:val="auto"/>
          <w:sz w:val="32"/>
          <w:szCs w:val="32"/>
          <w:highlight w:val="none"/>
          <w:lang w:val="en-US" w:eastAsia="zh-CN"/>
        </w:rPr>
        <w:t>20</w:t>
      </w:r>
      <w:r>
        <w:rPr>
          <w:rFonts w:hint="eastAsia" w:ascii="方正仿宋_GBK" w:eastAsia="方正仿宋_GBK" w:cs="方正仿宋_GBK"/>
          <w:color w:val="auto"/>
          <w:sz w:val="32"/>
          <w:szCs w:val="32"/>
          <w:highlight w:val="none"/>
        </w:rPr>
        <w:t>年</w:t>
      </w:r>
      <w:r>
        <w:rPr>
          <w:rFonts w:hint="eastAsia" w:ascii="方正仿宋_GBK" w:eastAsia="方正仿宋_GBK" w:cs="方正仿宋_GBK"/>
          <w:color w:val="auto"/>
          <w:sz w:val="32"/>
          <w:szCs w:val="32"/>
          <w:highlight w:val="none"/>
          <w:lang w:val="en-US" w:eastAsia="zh-CN"/>
        </w:rPr>
        <w:t>3</w:t>
      </w:r>
      <w:r>
        <w:rPr>
          <w:rFonts w:hint="eastAsia" w:ascii="方正仿宋_GBK" w:eastAsia="方正仿宋_GBK" w:cs="方正仿宋_GBK"/>
          <w:color w:val="auto"/>
          <w:sz w:val="32"/>
          <w:szCs w:val="32"/>
          <w:highlight w:val="none"/>
        </w:rPr>
        <w:t>月</w:t>
      </w:r>
      <w:r>
        <w:rPr>
          <w:rFonts w:ascii="方正仿宋_GBK" w:eastAsia="方正仿宋_GBK" w:cs="方正仿宋_GBK"/>
          <w:color w:val="auto"/>
          <w:sz w:val="32"/>
          <w:szCs w:val="32"/>
          <w:highlight w:val="none"/>
        </w:rPr>
        <w:t>3</w:t>
      </w: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日在重庆股份转让中心挂牌孵化板、成长板、中小企业板（专精特新板）的企业。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挂牌奖励项目</w:t>
      </w:r>
      <w:r>
        <w:rPr>
          <w:rFonts w:hint="eastAsia" w:ascii="方正仿宋_GBK" w:eastAsia="方正仿宋_GBK" w:cs="方正仿宋_GBK"/>
          <w:color w:val="auto"/>
          <w:sz w:val="32"/>
          <w:szCs w:val="32"/>
          <w:highlight w:val="none"/>
          <w:lang w:eastAsia="zh-CN"/>
        </w:rPr>
        <w:t>。</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在重庆股份转让中心挂牌孵化板、成长板、专精特新板的企业，分别给予</w:t>
      </w:r>
      <w:r>
        <w:rPr>
          <w:rFonts w:ascii="方正仿宋_GBK" w:eastAsia="方正仿宋_GBK" w:cs="方正仿宋_GBK"/>
          <w:color w:val="auto"/>
          <w:sz w:val="32"/>
          <w:szCs w:val="32"/>
          <w:highlight w:val="none"/>
        </w:rPr>
        <w:t>3</w:t>
      </w:r>
      <w:r>
        <w:rPr>
          <w:rFonts w:hint="eastAsia" w:ascii="方正仿宋_GBK" w:eastAsia="方正仿宋_GBK" w:cs="方正仿宋_GBK"/>
          <w:color w:val="auto"/>
          <w:sz w:val="32"/>
          <w:szCs w:val="32"/>
          <w:highlight w:val="none"/>
        </w:rPr>
        <w:t>万元、</w:t>
      </w:r>
      <w:r>
        <w:rPr>
          <w:rFonts w:ascii="方正仿宋_GBK" w:eastAsia="方正仿宋_GBK" w:cs="方正仿宋_GBK"/>
          <w:color w:val="auto"/>
          <w:sz w:val="32"/>
          <w:szCs w:val="32"/>
          <w:highlight w:val="none"/>
        </w:rPr>
        <w:t>25</w:t>
      </w:r>
      <w:r>
        <w:rPr>
          <w:rFonts w:hint="eastAsia" w:ascii="方正仿宋_GBK" w:eastAsia="方正仿宋_GBK" w:cs="方正仿宋_GBK"/>
          <w:color w:val="auto"/>
          <w:sz w:val="32"/>
          <w:szCs w:val="32"/>
          <w:highlight w:val="none"/>
        </w:rPr>
        <w:t>万元、</w:t>
      </w:r>
      <w:r>
        <w:rPr>
          <w:rFonts w:ascii="方正仿宋_GBK" w:eastAsia="方正仿宋_GBK" w:cs="方正仿宋_GBK"/>
          <w:color w:val="auto"/>
          <w:sz w:val="32"/>
          <w:szCs w:val="32"/>
          <w:highlight w:val="none"/>
        </w:rPr>
        <w:t>30</w:t>
      </w:r>
      <w:r>
        <w:rPr>
          <w:rFonts w:hint="eastAsia" w:ascii="方正仿宋_GBK" w:eastAsia="方正仿宋_GBK" w:cs="方正仿宋_GBK"/>
          <w:color w:val="auto"/>
          <w:sz w:val="32"/>
          <w:szCs w:val="32"/>
          <w:highlight w:val="none"/>
        </w:rPr>
        <w:t>万元的一次性奖励。企业挂牌日期以重庆股份转让中心挂牌备案确认函的落款日期为准。企业</w:t>
      </w:r>
      <w:r>
        <w:rPr>
          <w:rFonts w:hint="eastAsia" w:ascii="方正仿宋_GBK" w:eastAsia="方正仿宋_GBK" w:cs="方正仿宋_GBK"/>
          <w:color w:val="auto"/>
          <w:sz w:val="32"/>
          <w:szCs w:val="32"/>
          <w:highlight w:val="none"/>
          <w:lang w:eastAsia="zh-CN"/>
        </w:rPr>
        <w:t>已获得</w:t>
      </w:r>
      <w:r>
        <w:rPr>
          <w:rFonts w:hint="eastAsia" w:ascii="方正仿宋_GBK" w:eastAsia="方正仿宋_GBK" w:cs="方正仿宋_GBK"/>
          <w:color w:val="auto"/>
          <w:sz w:val="32"/>
          <w:szCs w:val="32"/>
          <w:highlight w:val="none"/>
        </w:rPr>
        <w:t>挂牌成长板</w:t>
      </w:r>
      <w:r>
        <w:rPr>
          <w:rFonts w:hint="eastAsia" w:ascii="方正仿宋_GBK" w:eastAsia="方正仿宋_GBK" w:cs="方正仿宋_GBK"/>
          <w:color w:val="auto"/>
          <w:sz w:val="32"/>
          <w:szCs w:val="32"/>
          <w:highlight w:val="none"/>
          <w:lang w:eastAsia="zh-CN"/>
        </w:rPr>
        <w:t>奖励，</w:t>
      </w:r>
      <w:r>
        <w:rPr>
          <w:rFonts w:hint="eastAsia" w:ascii="方正仿宋_GBK" w:eastAsia="方正仿宋_GBK" w:cs="方正仿宋_GBK"/>
          <w:color w:val="auto"/>
          <w:sz w:val="32"/>
          <w:szCs w:val="32"/>
          <w:highlight w:val="none"/>
        </w:rPr>
        <w:t>后转板专精特新板的，补奖励差价</w:t>
      </w:r>
      <w:r>
        <w:rPr>
          <w:rFonts w:ascii="方正仿宋_GBK" w:eastAsia="方正仿宋_GBK" w:cs="方正仿宋_GBK"/>
          <w:color w:val="auto"/>
          <w:sz w:val="32"/>
          <w:szCs w:val="32"/>
          <w:highlight w:val="none"/>
        </w:rPr>
        <w:t>5</w:t>
      </w:r>
      <w:r>
        <w:rPr>
          <w:rFonts w:hint="eastAsia" w:ascii="方正仿宋_GBK" w:eastAsia="方正仿宋_GBK" w:cs="方正仿宋_GBK"/>
          <w:color w:val="auto"/>
          <w:sz w:val="32"/>
          <w:szCs w:val="32"/>
          <w:highlight w:val="none"/>
        </w:rPr>
        <w:t>万元。</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rPr>
        <w:t>股改奖励项目</w:t>
      </w:r>
      <w:r>
        <w:rPr>
          <w:rFonts w:hint="eastAsia" w:ascii="方正仿宋_GBK" w:eastAsia="方正仿宋_GBK" w:cs="方正仿宋_GBK"/>
          <w:color w:val="auto"/>
          <w:sz w:val="32"/>
          <w:szCs w:val="32"/>
          <w:highlight w:val="none"/>
          <w:lang w:eastAsia="zh-CN"/>
        </w:rPr>
        <w:t>。</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挂牌成长板、专精特新板的企业在挂牌前一年之内完成股份制改造的，给予企业</w:t>
      </w:r>
      <w:r>
        <w:rPr>
          <w:rFonts w:ascii="方正仿宋_GBK" w:eastAsia="方正仿宋_GBK" w:cs="方正仿宋_GBK"/>
          <w:color w:val="auto"/>
          <w:sz w:val="32"/>
          <w:szCs w:val="32"/>
          <w:highlight w:val="none"/>
        </w:rPr>
        <w:t>20</w:t>
      </w:r>
      <w:r>
        <w:rPr>
          <w:rFonts w:hint="eastAsia" w:ascii="方正仿宋_GBK" w:eastAsia="方正仿宋_GBK" w:cs="方正仿宋_GBK"/>
          <w:color w:val="auto"/>
          <w:sz w:val="32"/>
          <w:szCs w:val="32"/>
          <w:highlight w:val="none"/>
        </w:rPr>
        <w:t>万元的一次性奖励。企业完成股改日期以股份有限公司营业执照的登记机关落款日期为准。</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default" w:ascii="方正仿宋_GBK" w:hAnsi="方正仿宋_GBK" w:eastAsia="方正仿宋_GBK"/>
          <w:color w:val="auto"/>
          <w:sz w:val="32"/>
          <w:szCs w:val="32"/>
          <w:highlight w:val="none"/>
          <w:lang w:val="en-US" w:eastAsia="zh-CN"/>
        </w:rPr>
      </w:pPr>
      <w:r>
        <w:rPr>
          <w:rFonts w:hint="eastAsia" w:ascii="方正仿宋_GBK" w:eastAsia="方正仿宋_GBK" w:cs="方正仿宋_GBK"/>
          <w:color w:val="auto"/>
          <w:sz w:val="32"/>
          <w:szCs w:val="32"/>
          <w:highlight w:val="none"/>
        </w:rPr>
        <w:t>融资服务处</w:t>
      </w:r>
      <w:r>
        <w:rPr>
          <w:rFonts w:hint="eastAsia" w:ascii="方正仿宋_GBK" w:eastAsia="方正仿宋_GBK" w:cs="方正仿宋_GBK"/>
          <w:color w:val="auto"/>
          <w:sz w:val="32"/>
          <w:szCs w:val="32"/>
          <w:highlight w:val="none"/>
          <w:lang w:val="en-US" w:eastAsia="zh-CN"/>
        </w:rPr>
        <w:t>:</w:t>
      </w:r>
      <w:r>
        <w:rPr>
          <w:rFonts w:hint="eastAsia" w:ascii="方正仿宋_GBK" w:eastAsia="方正仿宋_GBK" w:cs="方正仿宋_GBK"/>
          <w:color w:val="auto"/>
          <w:sz w:val="32"/>
          <w:szCs w:val="32"/>
          <w:highlight w:val="none"/>
        </w:rPr>
        <w:t>蒋伦</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rPr>
        <w:t>6389</w:t>
      </w:r>
      <w:r>
        <w:rPr>
          <w:rFonts w:hint="eastAsia" w:ascii="方正仿宋_GBK" w:eastAsia="方正仿宋_GBK" w:cs="方正仿宋_GBK"/>
          <w:color w:val="auto"/>
          <w:sz w:val="32"/>
          <w:szCs w:val="32"/>
          <w:highlight w:val="none"/>
          <w:lang w:val="en-US" w:eastAsia="zh-CN"/>
        </w:rPr>
        <w:t>5400。</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十一、挂牌企业首次融资奖励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eastAsia="zh-CN"/>
        </w:rPr>
        <w:t>支持</w:t>
      </w:r>
      <w:r>
        <w:rPr>
          <w:rFonts w:hint="default" w:ascii="Times New Roman" w:hAnsi="Times New Roman" w:eastAsia="方正仿宋_GBK" w:cs="Times New Roman"/>
          <w:color w:val="auto"/>
          <w:sz w:val="32"/>
          <w:szCs w:val="32"/>
          <w:highlight w:val="none"/>
        </w:rPr>
        <w:t>重庆股份转让中心挂牌企业首次融资</w:t>
      </w:r>
      <w:r>
        <w:rPr>
          <w:rFonts w:hint="eastAsia"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在重庆股份转让中心挂牌孵化板、成长板、中小企业板（专精特新板）的企业；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2019年8月1</w:t>
      </w:r>
      <w:r>
        <w:rPr>
          <w:rFonts w:hint="eastAsia"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rPr>
        <w:t>至2020年3月31日期间以股权质押给银行或融资担保机构获得银行融资、向特定投资者非公开发行股票、发行可转换债券等方式获得融资（为挂牌后首次融资）的；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企业以股权质押给银行或融资担保机构获得银行融资、向特定投资者非公开发行股票、发行可转换债券中的任一方式首次获得融资的额度为200万元以上</w:t>
      </w:r>
      <w:r>
        <w:rPr>
          <w:rFonts w:hint="eastAsia"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挂牌企业首次融资额为200万元（含）以上不满1000万元的，给予20万元的一次性奖励；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挂牌企业首次融资额为1000万元（含）以上不满2000万元的，给予30万元的一次性奖励；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挂牌企业首次融资额为2000万元（含）以上不满3000万元的，给予40万元的一次性奖励；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挂牌企业首次融资额为3000万元（含）以上的，给予50万元的一次性奖励。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挂牌企业以股权质押给银行或融资担保机构获得银行融资、向特定投资者非公开发行股票、发行可转换债券中的多种方式首次获得融资的，首次融资额为各种方式首次融资金额之和。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黄炜</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63895383</w:t>
      </w:r>
      <w:r>
        <w:rPr>
          <w:rFonts w:hint="eastAsia"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详见附件十一。</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十二、重庆市中小企业融资服务专项绩效奖补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在重庆市行政区域内注册，为重庆市中小企业提供融资政策宣传解读、融资信息咨询、投融资推介对接、融资培训等服务的融资服务机构（金融机构和类金融机构等除外）。</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numPr>
          <w:ilvl w:val="0"/>
          <w:numId w:val="0"/>
        </w:numPr>
        <w:spacing w:line="540" w:lineRule="exact"/>
        <w:ind w:firstLine="64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val="en-US" w:eastAsia="zh-CN"/>
        </w:rPr>
        <w:t>1.</w:t>
      </w:r>
      <w:r>
        <w:rPr>
          <w:rFonts w:hint="eastAsia" w:ascii="方正仿宋_GBK" w:eastAsia="方正仿宋_GBK"/>
          <w:color w:val="auto"/>
          <w:sz w:val="32"/>
          <w:szCs w:val="32"/>
          <w:highlight w:val="none"/>
        </w:rPr>
        <w:t>在重庆市行政区域内注册登记且存续满一年以上，且向</w:t>
      </w:r>
      <w:r>
        <w:rPr>
          <w:rFonts w:hint="eastAsia" w:ascii="方正仿宋_GBK" w:eastAsia="方正仿宋_GBK"/>
          <w:color w:val="auto"/>
          <w:sz w:val="32"/>
          <w:szCs w:val="32"/>
          <w:highlight w:val="none"/>
          <w:lang w:eastAsia="zh-CN"/>
        </w:rPr>
        <w:t>市经济信息委</w:t>
      </w:r>
      <w:r>
        <w:rPr>
          <w:rFonts w:hint="eastAsia" w:ascii="方正仿宋_GBK" w:eastAsia="方正仿宋_GBK"/>
          <w:color w:val="auto"/>
          <w:sz w:val="32"/>
          <w:szCs w:val="32"/>
          <w:highlight w:val="none"/>
        </w:rPr>
        <w:t>提交</w:t>
      </w:r>
      <w:r>
        <w:rPr>
          <w:rFonts w:hint="eastAsia" w:ascii="方正仿宋_GBK" w:eastAsia="方正仿宋_GBK"/>
          <w:color w:val="auto"/>
          <w:sz w:val="32"/>
          <w:szCs w:val="32"/>
          <w:highlight w:val="none"/>
          <w:lang w:eastAsia="zh-CN"/>
        </w:rPr>
        <w:t>当年</w:t>
      </w:r>
      <w:r>
        <w:rPr>
          <w:rFonts w:hint="eastAsia" w:ascii="方正仿宋_GBK" w:eastAsia="方正仿宋_GBK"/>
          <w:color w:val="auto"/>
          <w:sz w:val="32"/>
          <w:szCs w:val="32"/>
          <w:highlight w:val="none"/>
        </w:rPr>
        <w:t>年度工作方案的融资服务机构</w:t>
      </w:r>
      <w:r>
        <w:rPr>
          <w:rFonts w:hint="eastAsia" w:ascii="方正仿宋_GBK" w:eastAsia="方正仿宋_GBK"/>
          <w:color w:val="auto"/>
          <w:sz w:val="32"/>
          <w:szCs w:val="32"/>
          <w:highlight w:val="none"/>
          <w:lang w:eastAsia="zh-CN"/>
        </w:rPr>
        <w:t>；</w:t>
      </w:r>
    </w:p>
    <w:p>
      <w:pPr>
        <w:spacing w:line="540" w:lineRule="exact"/>
        <w:ind w:firstLine="640" w:firstLineChars="200"/>
        <w:rPr>
          <w:rFonts w:hint="eastAsia" w:ascii="方正仿宋_GBK" w:hAnsi="华文仿宋" w:eastAsia="方正仿宋_GBK"/>
          <w:bCs/>
          <w:color w:val="auto"/>
          <w:kern w:val="0"/>
          <w:sz w:val="32"/>
          <w:szCs w:val="32"/>
          <w:highlight w:val="none"/>
          <w:lang w:eastAsia="zh-CN"/>
        </w:rPr>
      </w:pPr>
      <w:r>
        <w:rPr>
          <w:rFonts w:hint="eastAsia" w:ascii="方正仿宋_GBK" w:eastAsia="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在重庆市中小企业公共服务平台网站上注册并按要求定期报送数据</w:t>
      </w:r>
      <w:r>
        <w:rPr>
          <w:rFonts w:hint="eastAsia" w:ascii="方正仿宋_GBK" w:hAnsi="华文仿宋" w:eastAsia="方正仿宋_GBK"/>
          <w:bCs/>
          <w:color w:val="auto"/>
          <w:kern w:val="0"/>
          <w:sz w:val="32"/>
          <w:szCs w:val="32"/>
          <w:highlight w:val="none"/>
        </w:rPr>
        <w:t>，</w:t>
      </w:r>
      <w:r>
        <w:rPr>
          <w:rFonts w:hint="eastAsia" w:ascii="方正仿宋_GBK" w:hAnsi="方正仿宋_GBK" w:eastAsia="方正仿宋_GBK" w:cs="方正仿宋_GBK"/>
          <w:color w:val="auto"/>
          <w:sz w:val="32"/>
          <w:szCs w:val="32"/>
          <w:highlight w:val="none"/>
        </w:rPr>
        <w:t>申报时以网站上报送数据为准，不得临时增加数据</w:t>
      </w:r>
      <w:r>
        <w:rPr>
          <w:rFonts w:hint="eastAsia" w:ascii="方正仿宋_GBK" w:hAnsi="方正仿宋_GBK" w:eastAsia="方正仿宋_GBK" w:cs="方正仿宋_GBK"/>
          <w:color w:val="auto"/>
          <w:sz w:val="32"/>
          <w:szCs w:val="32"/>
          <w:highlight w:val="none"/>
          <w:lang w:eastAsia="zh-CN"/>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主要为中小企业提供融资服务，服务业绩突出，上年度服务重庆市内的中小企业</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0户以上，开展各类融资服务活动10次以上，帮助企业融资总额5000万元以上，服务满意度达到80%以上</w:t>
      </w:r>
      <w:r>
        <w:rPr>
          <w:rFonts w:hint="eastAsia" w:ascii="方正仿宋_GBK" w:hAnsi="方正仿宋_GBK" w:eastAsia="方正仿宋_GBK" w:cs="方正仿宋_GBK"/>
          <w:color w:val="auto"/>
          <w:sz w:val="32"/>
          <w:szCs w:val="32"/>
          <w:highlight w:val="none"/>
          <w:lang w:eastAsia="zh-CN"/>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上年度服务性支出50万元以上</w:t>
      </w:r>
      <w:r>
        <w:rPr>
          <w:rFonts w:hint="eastAsia" w:ascii="方正仿宋_GBK" w:hAnsi="方正仿宋_GBK" w:eastAsia="方正仿宋_GBK" w:cs="方正仿宋_GBK"/>
          <w:color w:val="auto"/>
          <w:sz w:val="32"/>
          <w:szCs w:val="32"/>
          <w:highlight w:val="none"/>
          <w:lang w:eastAsia="zh-CN"/>
        </w:rPr>
        <w:t>；</w:t>
      </w:r>
    </w:p>
    <w:p>
      <w:pPr>
        <w:autoSpaceDE w:val="0"/>
        <w:spacing w:line="540" w:lineRule="exact"/>
        <w:ind w:firstLine="640" w:firstLineChars="200"/>
        <w:rPr>
          <w:rFonts w:hint="eastAsia" w:ascii="方正仿宋_GBK"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eastAsia="方正仿宋_GBK"/>
          <w:color w:val="auto"/>
          <w:sz w:val="32"/>
          <w:szCs w:val="32"/>
          <w:highlight w:val="none"/>
        </w:rPr>
        <w:t>申报单位信用良好，申报时未列入国家企业信用信息公示系统中的“严重违法失信企业名单”和国家税务总局“重大税收违法案件信息公布栏”名单</w:t>
      </w:r>
      <w:r>
        <w:rPr>
          <w:rFonts w:hint="eastAsia" w:ascii="方正仿宋_GBK" w:eastAsia="方正仿宋_GBK"/>
          <w:color w:val="auto"/>
          <w:sz w:val="32"/>
          <w:szCs w:val="32"/>
          <w:highlight w:val="none"/>
          <w:lang w:eastAsia="zh-CN"/>
        </w:rPr>
        <w:t>；</w:t>
      </w:r>
    </w:p>
    <w:p>
      <w:pPr>
        <w:autoSpaceDE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6.</w:t>
      </w:r>
      <w:r>
        <w:rPr>
          <w:rFonts w:hint="eastAsia" w:ascii="方正仿宋_GBK" w:eastAsia="方正仿宋_GBK"/>
          <w:color w:val="auto"/>
          <w:sz w:val="32"/>
          <w:szCs w:val="32"/>
          <w:highlight w:val="none"/>
        </w:rPr>
        <w:t>申报融资服务机构专项绩效奖补的，不得同时申报公共服务平台服务绩效奖补或技术创新服务专项绩效奖补。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widowControl/>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w:t>
      </w:r>
      <w:r>
        <w:rPr>
          <w:rFonts w:hint="eastAsia" w:ascii="方正仿宋_GBK" w:eastAsia="方正仿宋_GBK"/>
          <w:color w:val="auto"/>
          <w:sz w:val="32"/>
          <w:szCs w:val="32"/>
          <w:highlight w:val="none"/>
        </w:rPr>
        <w:t>综合评价结果，每年择优支持不超过二十家，单户给予</w:t>
      </w:r>
      <w:r>
        <w:rPr>
          <w:rFonts w:hint="eastAsia" w:ascii="方正仿宋_GBK" w:hAnsi="方正仿宋_GBK" w:eastAsia="方正仿宋_GBK" w:cs="方正仿宋_GBK"/>
          <w:color w:val="auto"/>
          <w:sz w:val="32"/>
          <w:szCs w:val="32"/>
          <w:highlight w:val="none"/>
        </w:rPr>
        <w:t>最高不超过50万元的绩效奖励。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融资服务处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肖洪春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63895381</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十三、重庆市小微企业票据贴现中心承办银行绩效奖补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小微企业票据贴现中心承办银行</w:t>
      </w:r>
      <w:r>
        <w:rPr>
          <w:rFonts w:hint="eastAsia" w:ascii="Times New Roman" w:hAnsi="Times New Roman"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60" w:lineRule="exact"/>
        <w:ind w:firstLine="640" w:firstLineChars="200"/>
        <w:jc w:val="both"/>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仿宋_GBK" w:cs="Times New Roman"/>
          <w:color w:val="auto"/>
          <w:sz w:val="32"/>
          <w:szCs w:val="32"/>
          <w:highlight w:val="none"/>
        </w:rPr>
        <w:t>重庆市经济和信息化委员会授牌成立的小微企业票据贴现中心承办银行金融机构</w:t>
      </w:r>
      <w:r>
        <w:rPr>
          <w:rFonts w:hint="eastAsia" w:ascii="Times New Roman" w:hAnsi="Times New Roman"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（三）奖补标准。</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根据小微企业票据贴现中心承办银行2019年度为小微企业办理票据贴现业务的运行绩效，以2019年度小微企业票据贴现总额及办理小微企业票据贴现笔数作为评价指标，按以下方式给予承办银行奖补：</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2019年度小微企业票据贴现总额</w:t>
      </w:r>
      <w:r>
        <w:rPr>
          <w:rFonts w:hint="eastAsia" w:eastAsia="方正仿宋_GBK" w:cs="Times New Roman"/>
          <w:color w:val="auto"/>
          <w:sz w:val="32"/>
          <w:szCs w:val="32"/>
          <w:highlight w:val="none"/>
          <w:lang w:eastAsia="zh-CN"/>
        </w:rPr>
        <w:t>。</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基本量奖补</w:t>
      </w:r>
      <w:r>
        <w:rPr>
          <w:rFonts w:hint="eastAsia" w:ascii="Times New Roman" w:hAnsi="Times New Roman" w:eastAsia="方正仿宋_GBK" w:cs="Times New Roman"/>
          <w:color w:val="auto"/>
          <w:sz w:val="32"/>
          <w:szCs w:val="32"/>
          <w:highlight w:val="none"/>
          <w:lang w:eastAsia="zh-CN"/>
        </w:rPr>
        <w:t>。</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达15亿元的，给予40万元的奖补，每增加1亿元给予1万元的奖补，未达15亿元的不给予奖补。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增量奖补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超过2018年同期小微企业票据贴现总额的，每超过1亿元给予2万元的奖补。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基本量奖补和增量奖补之和不超过150万元。</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2019年度办理小微企业票据贴现笔数</w:t>
      </w:r>
      <w:r>
        <w:rPr>
          <w:rFonts w:hint="eastAsia" w:eastAsia="方正仿宋_GBK" w:cs="Times New Roman"/>
          <w:color w:val="auto"/>
          <w:sz w:val="32"/>
          <w:szCs w:val="32"/>
          <w:highlight w:val="none"/>
          <w:lang w:eastAsia="zh-CN"/>
        </w:rPr>
        <w:t>。</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2019年度办理小微企业票据贴现笔数达1000笔的，给予10万元的奖励，每增加100笔给予0.5万元的奖补，未达1000笔的不给予奖补。该项奖补不超过150万元。</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承办银行奖补金额为上述两项奖补金额之和，最高不超过300万元。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杜宏俊</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shd w:val="clear" w:fill="FFFFFF"/>
        </w:rPr>
        <w:t>63897688</w:t>
      </w:r>
      <w:r>
        <w:rPr>
          <w:rFonts w:hint="eastAsia" w:eastAsia="方正仿宋_GBK" w:cs="Times New Roman"/>
          <w:i w:val="0"/>
          <w:caps w:val="0"/>
          <w:color w:val="auto"/>
          <w:spacing w:val="0"/>
          <w:sz w:val="32"/>
          <w:szCs w:val="32"/>
          <w:highlight w:val="none"/>
          <w:shd w:val="clear"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color w:val="auto"/>
          <w:lang w:eastAsia="zh-CN"/>
        </w:rPr>
      </w:pPr>
      <w:r>
        <w:rPr>
          <w:rFonts w:hint="eastAsia" w:eastAsia="方正仿宋_GBK" w:cs="Times New Roman"/>
          <w:b w:val="0"/>
          <w:bCs w:val="0"/>
          <w:color w:val="auto"/>
          <w:sz w:val="32"/>
          <w:szCs w:val="32"/>
          <w:lang w:val="en-US" w:eastAsia="zh-CN"/>
        </w:rPr>
        <w:t>详见附件十三。</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十四、重庆市中小企业商业价值信用贷款合作银行金融机构绩效奖补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after="0" w:line="520" w:lineRule="exact"/>
        <w:ind w:firstLine="640" w:firstLineChars="200"/>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银行金融机构</w:t>
      </w:r>
      <w:r>
        <w:rPr>
          <w:rFonts w:hint="eastAsia" w:ascii="Times New Roman" w:hAnsi="Times New Roman" w:eastAsia="仿宋"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2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与市经济信息委签订中小企业商业价值信用贷款合作协议的银行金融机构</w:t>
      </w:r>
      <w:r>
        <w:rPr>
          <w:rFonts w:hint="default" w:ascii="Times New Roman" w:hAnsi="Times New Roman" w:eastAsia="仿宋"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after="0"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总额的0.5%，具体梯次奖补情况如下：</w:t>
      </w:r>
    </w:p>
    <w:tbl>
      <w:tblPr>
        <w:tblStyle w:val="12"/>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18"/>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410"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w:t>
            </w:r>
          </w:p>
        </w:tc>
        <w:tc>
          <w:tcPr>
            <w:tcW w:w="1418"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绩效级别</w:t>
            </w:r>
          </w:p>
        </w:tc>
        <w:tc>
          <w:tcPr>
            <w:tcW w:w="4613"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奖补额度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排名第一、二</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A</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排名第三、四</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B</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排名第五、六、七</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C</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该银行当年商业价值信用贷款总额*0.3%</w:t>
            </w:r>
          </w:p>
        </w:tc>
      </w:tr>
    </w:tbl>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after="0" w:line="52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：丁林毅，</w:t>
      </w:r>
      <w:r>
        <w:rPr>
          <w:rFonts w:hint="eastAsia" w:eastAsia="方正仿宋_GBK" w:cs="Times New Roman"/>
          <w:color w:val="auto"/>
          <w:sz w:val="32"/>
          <w:szCs w:val="32"/>
          <w:highlight w:val="none"/>
          <w:lang w:val="en-US" w:eastAsia="zh-CN"/>
        </w:rPr>
        <w:t>63897446。</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详见附件十四。</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十五、重庆市中小企业商业价值信用贷款贴息</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（一）支持方向。</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获得商业价值信用类贷款的中型、小型和微型企业。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20" w:lineRule="exact"/>
        <w:ind w:firstLine="640" w:firstLineChars="200"/>
        <w:rPr>
          <w:rFonts w:hint="default"/>
          <w:color w:val="auto"/>
          <w:highlight w:val="none"/>
        </w:rPr>
      </w:pPr>
      <w:r>
        <w:rPr>
          <w:rFonts w:hint="eastAsia" w:eastAsia="仿宋" w:cs="Times New Roman"/>
          <w:color w:val="auto"/>
          <w:sz w:val="32"/>
          <w:szCs w:val="32"/>
          <w:highlight w:val="none"/>
          <w:lang w:eastAsia="zh-CN"/>
        </w:rPr>
        <w:t>中型、小型和微型企业通过重庆市经济和信息化委员会商业价值信用贷款管理平台申请且获得合作银行发放的商业价值信用类贷款。</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jc w:val="left"/>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贴息时限：2019年1月1日-2019年12月31日</w:t>
      </w:r>
      <w:r>
        <w:rPr>
          <w:rFonts w:hint="eastAsia" w:ascii="Times New Roman" w:hAnsi="Times New Roman" w:eastAsia="方正仿宋_GBK" w:cs="Times New Roman"/>
          <w:color w:val="auto"/>
          <w:sz w:val="32"/>
          <w:szCs w:val="32"/>
          <w:highlight w:val="none"/>
          <w:lang w:eastAsia="zh-CN"/>
        </w:rPr>
        <w:t>。</w:t>
      </w:r>
    </w:p>
    <w:p>
      <w:pPr>
        <w:adjustRightInd w:val="0"/>
        <w:snapToGrid w:val="0"/>
        <w:spacing w:line="600" w:lineRule="atLeast"/>
        <w:ind w:firstLine="640" w:firstLineChars="200"/>
        <w:jc w:val="left"/>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贴息标准：按照不超过企业实际获得商业价值信用贷款金额的2%（年化）予以贴息。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：丁林毅，</w:t>
      </w:r>
      <w:r>
        <w:rPr>
          <w:rFonts w:hint="eastAsia" w:eastAsia="方正仿宋_GBK" w:cs="Times New Roman"/>
          <w:color w:val="auto"/>
          <w:sz w:val="32"/>
          <w:szCs w:val="32"/>
          <w:highlight w:val="none"/>
          <w:lang w:val="en-US" w:eastAsia="zh-CN"/>
        </w:rPr>
        <w:t>63897446。</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Times New Roman" w:hAnsi="Times New Roman" w:eastAsia="方正小标宋_GBK" w:cs="Times New Roman"/>
          <w:b w:val="0"/>
          <w:bCs w:val="0"/>
          <w:color w:val="auto"/>
          <w:sz w:val="44"/>
          <w:szCs w:val="44"/>
          <w:lang w:val="en-US" w:eastAsia="zh-CN"/>
        </w:rPr>
      </w:pPr>
      <w:r>
        <w:rPr>
          <w:rFonts w:hint="eastAsia" w:eastAsia="方正仿宋_GBK" w:cs="Times New Roman"/>
          <w:b w:val="0"/>
          <w:bCs w:val="0"/>
          <w:color w:val="auto"/>
          <w:sz w:val="32"/>
          <w:szCs w:val="32"/>
          <w:lang w:val="en-US" w:eastAsia="zh-CN"/>
        </w:rPr>
        <w:t>详见附件十五。</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十六、工业企业培育升规奖励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numPr>
          <w:ilvl w:val="0"/>
          <w:numId w:val="0"/>
        </w:num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新增规模工业企业（含新建项目入规和规下</w:t>
      </w:r>
      <w:r>
        <w:rPr>
          <w:rFonts w:hint="eastAsia" w:ascii="方正仿宋_GBK" w:hAnsi="方正仿宋_GBK" w:eastAsia="方正仿宋_GBK" w:cs="方正仿宋_GBK"/>
          <w:color w:val="auto"/>
          <w:sz w:val="32"/>
          <w:szCs w:val="32"/>
        </w:rPr>
        <w:t>升规上</w:t>
      </w:r>
      <w:r>
        <w:rPr>
          <w:rFonts w:hint="eastAsia" w:ascii="方正仿宋_GBK" w:hAnsi="方正仿宋_GBK" w:eastAsia="方正仿宋_GBK" w:cs="方正仿宋_GBK"/>
          <w:color w:val="auto"/>
          <w:sz w:val="32"/>
          <w:szCs w:val="32"/>
          <w:lang w:eastAsia="zh-CN"/>
        </w:rPr>
        <w:t>工业企业）。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lang w:val="en-US" w:eastAsia="zh-CN"/>
        </w:rPr>
        <w:t>2019年</w:t>
      </w:r>
      <w:r>
        <w:rPr>
          <w:rFonts w:hint="eastAsia" w:ascii="方正仿宋_GBK" w:hAnsi="方正仿宋_GBK" w:eastAsia="方正仿宋_GBK" w:cs="方正仿宋_GBK"/>
          <w:color w:val="auto"/>
          <w:sz w:val="32"/>
          <w:szCs w:val="32"/>
          <w:lang w:eastAsia="zh-CN"/>
        </w:rPr>
        <w:t>销售</w:t>
      </w:r>
      <w:r>
        <w:rPr>
          <w:rFonts w:hint="eastAsia" w:ascii="方正仿宋_GBK" w:hAnsi="方正仿宋_GBK" w:eastAsia="方正仿宋_GBK" w:cs="方正仿宋_GBK"/>
          <w:color w:val="auto"/>
          <w:sz w:val="32"/>
          <w:szCs w:val="32"/>
        </w:rPr>
        <w:t>收入</w:t>
      </w:r>
      <w:r>
        <w:rPr>
          <w:rFonts w:hint="eastAsia" w:ascii="方正仿宋_GBK" w:hAnsi="方正仿宋_GBK" w:eastAsia="方正仿宋_GBK" w:cs="方正仿宋_GBK"/>
          <w:color w:val="auto"/>
          <w:sz w:val="32"/>
          <w:szCs w:val="32"/>
          <w:lang w:eastAsia="zh-CN"/>
        </w:rPr>
        <w:t>（以增值税纳税申报表的销售额为准）</w:t>
      </w:r>
      <w:r>
        <w:rPr>
          <w:rFonts w:hint="eastAsia" w:ascii="方正仿宋_GBK" w:hAnsi="方正仿宋_GBK" w:eastAsia="方正仿宋_GBK" w:cs="方正仿宋_GBK"/>
          <w:color w:val="auto"/>
          <w:sz w:val="32"/>
          <w:szCs w:val="32"/>
        </w:rPr>
        <w:t>达到</w:t>
      </w:r>
      <w:r>
        <w:rPr>
          <w:rFonts w:ascii="方正仿宋_GBK" w:hAnsi="方正仿宋_GBK" w:eastAsia="方正仿宋_GBK" w:cs="方正仿宋_GBK"/>
          <w:color w:val="auto"/>
          <w:sz w:val="32"/>
          <w:szCs w:val="32"/>
        </w:rPr>
        <w:t>2000</w:t>
      </w:r>
      <w:r>
        <w:rPr>
          <w:rFonts w:hint="eastAsia" w:ascii="方正仿宋_GBK" w:hAnsi="方正仿宋_GBK" w:eastAsia="方正仿宋_GBK" w:cs="方正仿宋_GBK"/>
          <w:color w:val="auto"/>
          <w:sz w:val="32"/>
          <w:szCs w:val="32"/>
        </w:rPr>
        <w:t>万元及以上，首次纳入统计联网直报的规模以上工业企业</w:t>
      </w:r>
      <w:r>
        <w:rPr>
          <w:rFonts w:hint="default" w:ascii="Times New Roman" w:hAnsi="Times New Roman" w:eastAsia="方正仿宋_GBK" w:cs="Times New Roman"/>
          <w:b w:val="0"/>
          <w:bCs w:val="0"/>
          <w:color w:val="auto"/>
          <w:kern w:val="0"/>
          <w:sz w:val="32"/>
          <w:szCs w:val="32"/>
          <w:highlight w:val="none"/>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rPr>
        <w:t>给予每户1</w:t>
      </w:r>
      <w:r>
        <w:rPr>
          <w:rFonts w:hint="eastAsia" w:eastAsia="方正仿宋_GBK" w:cs="Times New Roman"/>
          <w:b w:val="0"/>
          <w:bCs w:val="0"/>
          <w:snapToGrid w:val="0"/>
          <w:color w:val="auto"/>
          <w:kern w:val="0"/>
          <w:sz w:val="32"/>
          <w:szCs w:val="32"/>
          <w:highlight w:val="none"/>
          <w:lang w:val="en-US" w:eastAsia="zh-CN"/>
        </w:rPr>
        <w:t>0</w:t>
      </w:r>
      <w:r>
        <w:rPr>
          <w:rFonts w:hint="default" w:ascii="Times New Roman" w:hAnsi="Times New Roman" w:eastAsia="方正仿宋_GBK" w:cs="Times New Roman"/>
          <w:b w:val="0"/>
          <w:bCs w:val="0"/>
          <w:snapToGrid w:val="0"/>
          <w:color w:val="auto"/>
          <w:kern w:val="0"/>
          <w:sz w:val="32"/>
          <w:szCs w:val="32"/>
          <w:highlight w:val="none"/>
        </w:rPr>
        <w:t>万元补贴</w:t>
      </w:r>
      <w:r>
        <w:rPr>
          <w:rFonts w:hint="default" w:ascii="Times New Roman" w:hAnsi="Times New Roman" w:eastAsia="方正仿宋_GBK" w:cs="Times New Roman"/>
          <w:b w:val="0"/>
          <w:bCs w:val="0"/>
          <w:color w:val="auto"/>
          <w:kern w:val="0"/>
          <w:sz w:val="32"/>
          <w:szCs w:val="32"/>
          <w:highlight w:val="none"/>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eastAsia" w:ascii="Times New Roman" w:hAnsi="Times New Roman" w:eastAsia="方正仿宋_GBK" w:cs="Times New Roman"/>
          <w:b w:val="0"/>
          <w:bCs w:val="0"/>
          <w:color w:val="auto"/>
          <w:kern w:val="0"/>
          <w:sz w:val="32"/>
          <w:szCs w:val="32"/>
          <w:highlight w:val="none"/>
          <w:lang w:eastAsia="zh-CN"/>
        </w:rPr>
      </w:pPr>
      <w:r>
        <w:rPr>
          <w:rFonts w:hint="eastAsia" w:eastAsia="方正仿宋_GBK" w:cs="Times New Roman"/>
          <w:b w:val="0"/>
          <w:bCs w:val="0"/>
          <w:color w:val="auto"/>
          <w:kern w:val="0"/>
          <w:sz w:val="32"/>
          <w:szCs w:val="32"/>
          <w:highlight w:val="none"/>
          <w:lang w:val="en-US" w:eastAsia="zh-CN"/>
        </w:rPr>
        <w:t>经济运行局：</w:t>
      </w:r>
      <w:r>
        <w:rPr>
          <w:rFonts w:hint="eastAsia" w:ascii="Times New Roman" w:hAnsi="Times New Roman" w:eastAsia="方正仿宋_GBK" w:cs="Times New Roman"/>
          <w:b w:val="0"/>
          <w:bCs w:val="0"/>
          <w:color w:val="auto"/>
          <w:kern w:val="0"/>
          <w:sz w:val="32"/>
          <w:szCs w:val="32"/>
          <w:highlight w:val="none"/>
          <w:lang w:val="en-US" w:eastAsia="zh-CN"/>
        </w:rPr>
        <w:t>李海光</w:t>
      </w:r>
      <w:r>
        <w:rPr>
          <w:rFonts w:hint="eastAsia"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63895374</w:t>
      </w:r>
      <w:r>
        <w:rPr>
          <w:rFonts w:hint="eastAsia" w:eastAsia="方正仿宋_GBK" w:cs="Times New Roman"/>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lang w:eastAsia="zh-CN"/>
        </w:rPr>
        <w:t>新建项目入规</w:t>
      </w:r>
      <w:r>
        <w:rPr>
          <w:rFonts w:hint="eastAsia" w:eastAsia="方正仿宋_GBK" w:cs="Times New Roman"/>
          <w:b w:val="0"/>
          <w:bCs w:val="0"/>
          <w:color w:val="auto"/>
          <w:kern w:val="0"/>
          <w:sz w:val="32"/>
          <w:szCs w:val="32"/>
          <w:highlight w:val="none"/>
          <w:lang w:val="en-US" w:eastAsia="zh-CN"/>
        </w:rPr>
        <w:t>）</w:t>
      </w:r>
      <w:r>
        <w:rPr>
          <w:rFonts w:hint="eastAsia" w:eastAsia="方正仿宋_GBK" w:cs="Times New Roman"/>
          <w:b w:val="0"/>
          <w:bCs w:val="0"/>
          <w:color w:val="auto"/>
          <w:kern w:val="0"/>
          <w:sz w:val="32"/>
          <w:szCs w:val="32"/>
          <w:highlight w:val="none"/>
          <w:lang w:eastAsia="zh-CN"/>
        </w:rPr>
        <w:t>；中小企业处：</w:t>
      </w:r>
      <w:r>
        <w:rPr>
          <w:rFonts w:hint="eastAsia" w:ascii="方正仿宋_GBK" w:hAnsi="方正仿宋_GBK" w:eastAsia="方正仿宋_GBK" w:cs="方正仿宋_GBK"/>
          <w:color w:val="auto"/>
          <w:sz w:val="32"/>
          <w:szCs w:val="32"/>
        </w:rPr>
        <w:t>王克胜</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63895446</w:t>
      </w:r>
      <w:r>
        <w:rPr>
          <w:rFonts w:hint="eastAsia" w:ascii="方正仿宋_GBK" w:hAnsi="方正仿宋_GBK" w:eastAsia="方正仿宋_GBK" w:cs="方正仿宋_GBK"/>
          <w:color w:val="auto"/>
          <w:sz w:val="32"/>
          <w:szCs w:val="32"/>
          <w:lang w:eastAsia="zh-CN"/>
        </w:rPr>
        <w:t>（</w:t>
      </w:r>
      <w:r>
        <w:rPr>
          <w:rFonts w:hint="eastAsia" w:eastAsia="方正仿宋_GBK" w:cs="Times New Roman"/>
          <w:b w:val="0"/>
          <w:bCs w:val="0"/>
          <w:color w:val="auto"/>
          <w:kern w:val="0"/>
          <w:sz w:val="32"/>
          <w:szCs w:val="32"/>
          <w:highlight w:val="none"/>
          <w:lang w:eastAsia="zh-CN"/>
        </w:rPr>
        <w:t>规下升规上</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详见附件十六。</w:t>
      </w:r>
      <w:r>
        <w:rPr>
          <w:rFonts w:hint="eastAsia" w:ascii="方正仿宋_GBK" w:hAnsi="方正仿宋_GBK" w:eastAsia="方正仿宋_GBK" w:cs="方正仿宋_GBK"/>
          <w:color w:val="auto"/>
          <w:sz w:val="32"/>
          <w:szCs w:val="32"/>
        </w:rPr>
        <w:t>区县</w:t>
      </w:r>
      <w:r>
        <w:rPr>
          <w:rFonts w:hint="eastAsia" w:ascii="方正仿宋_GBK" w:hAnsi="方正仿宋_GBK" w:eastAsia="方正仿宋_GBK" w:cs="方正仿宋_GBK"/>
          <w:color w:val="auto"/>
          <w:sz w:val="32"/>
          <w:szCs w:val="32"/>
          <w:lang w:eastAsia="zh-CN"/>
        </w:rPr>
        <w:t>经济信息（</w:t>
      </w:r>
      <w:r>
        <w:rPr>
          <w:rFonts w:hint="eastAsia" w:ascii="方正仿宋_GBK" w:hAnsi="方正仿宋_GBK" w:eastAsia="方正仿宋_GBK" w:cs="方正仿宋_GBK"/>
          <w:color w:val="auto"/>
          <w:sz w:val="32"/>
          <w:szCs w:val="32"/>
        </w:rPr>
        <w:t>中小企业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主管部门根据</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全市新增规模</w:t>
      </w:r>
      <w:r>
        <w:rPr>
          <w:rFonts w:hint="eastAsia" w:ascii="方正仿宋_GBK" w:hAnsi="方正仿宋_GBK" w:eastAsia="方正仿宋_GBK" w:cs="方正仿宋_GBK"/>
          <w:color w:val="auto"/>
          <w:sz w:val="32"/>
          <w:szCs w:val="32"/>
        </w:rPr>
        <w:t>工业企业参考名单核实后组织申报</w:t>
      </w:r>
      <w:r>
        <w:rPr>
          <w:rFonts w:hint="eastAsia" w:ascii="方正仿宋_GBK" w:hAnsi="方正仿宋_GBK" w:eastAsia="方正仿宋_GBK" w:cs="方正仿宋_GBK"/>
          <w:color w:val="auto"/>
          <w:sz w:val="32"/>
          <w:szCs w:val="32"/>
          <w:lang w:eastAsia="zh-CN"/>
        </w:rPr>
        <w:t>，并报送</w:t>
      </w:r>
      <w:r>
        <w:rPr>
          <w:rFonts w:hint="default" w:ascii="Times New Roman" w:hAnsi="Times New Roman" w:eastAsia="方正仿宋_GBK" w:cs="Times New Roman"/>
          <w:b w:val="0"/>
          <w:bCs w:val="0"/>
          <w:color w:val="auto"/>
          <w:sz w:val="32"/>
          <w:szCs w:val="32"/>
          <w:highlight w:val="none"/>
          <w:lang w:val="en-US" w:eastAsia="zh-CN"/>
        </w:rPr>
        <w:t>《工业企业培育升规</w:t>
      </w:r>
      <w:r>
        <w:rPr>
          <w:rFonts w:hint="eastAsia" w:eastAsia="方正仿宋_GBK" w:cs="Times New Roman"/>
          <w:b w:val="0"/>
          <w:bCs w:val="0"/>
          <w:color w:val="auto"/>
          <w:sz w:val="32"/>
          <w:szCs w:val="32"/>
          <w:highlight w:val="none"/>
          <w:lang w:val="en-US" w:eastAsia="zh-CN"/>
        </w:rPr>
        <w:t>奖励</w:t>
      </w:r>
      <w:r>
        <w:rPr>
          <w:rFonts w:hint="eastAsia" w:ascii="方正仿宋_GBK" w:hAnsi="方正仿宋_GBK" w:eastAsia="方正仿宋_GBK" w:cs="方正仿宋_GBK"/>
          <w:color w:val="auto"/>
          <w:sz w:val="32"/>
          <w:szCs w:val="32"/>
        </w:rPr>
        <w:t>资金审查</w:t>
      </w:r>
      <w:r>
        <w:rPr>
          <w:rFonts w:hint="default" w:ascii="Times New Roman" w:hAnsi="Times New Roman" w:eastAsia="方正仿宋_GBK" w:cs="Times New Roman"/>
          <w:b w:val="0"/>
          <w:bCs w:val="0"/>
          <w:color w:val="auto"/>
          <w:sz w:val="32"/>
          <w:szCs w:val="32"/>
          <w:highlight w:val="none"/>
          <w:lang w:val="en-US" w:eastAsia="zh-CN"/>
        </w:rPr>
        <w:t>汇总表》</w:t>
      </w:r>
      <w:r>
        <w:rPr>
          <w:rFonts w:hint="eastAsia" w:ascii="方正仿宋_GBK" w:hAnsi="方正仿宋_GBK" w:eastAsia="方正仿宋_GBK" w:cs="方正仿宋_GBK"/>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十七、重庆市中小微企业智能化改造奖补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支持中小</w:t>
      </w:r>
      <w:r>
        <w:rPr>
          <w:rFonts w:hint="eastAsia" w:ascii="方正仿宋_GBK" w:eastAsia="方正仿宋_GBK"/>
          <w:color w:val="auto"/>
          <w:sz w:val="32"/>
          <w:szCs w:val="32"/>
        </w:rPr>
        <w:t>微</w:t>
      </w:r>
      <w:r>
        <w:rPr>
          <w:rFonts w:ascii="方正仿宋_GBK" w:eastAsia="方正仿宋_GBK"/>
          <w:color w:val="auto"/>
          <w:sz w:val="32"/>
          <w:szCs w:val="32"/>
        </w:rPr>
        <w:t>企业购买工业机器人、数控机床、</w:t>
      </w:r>
      <w:r>
        <w:rPr>
          <w:rFonts w:eastAsia="方正仿宋_GBK"/>
          <w:color w:val="auto"/>
          <w:sz w:val="32"/>
          <w:szCs w:val="32"/>
        </w:rPr>
        <w:t>3D</w:t>
      </w:r>
      <w:r>
        <w:rPr>
          <w:rFonts w:ascii="方正仿宋_GBK" w:eastAsia="方正仿宋_GBK"/>
          <w:color w:val="auto"/>
          <w:sz w:val="32"/>
          <w:szCs w:val="32"/>
        </w:rPr>
        <w:t>打印机、</w:t>
      </w:r>
      <w:r>
        <w:rPr>
          <w:rFonts w:eastAsia="方正仿宋_GBK"/>
          <w:color w:val="auto"/>
          <w:sz w:val="32"/>
          <w:szCs w:val="32"/>
        </w:rPr>
        <w:t>AGV</w:t>
      </w:r>
      <w:r>
        <w:rPr>
          <w:rFonts w:ascii="方正仿宋_GBK" w:eastAsia="方正仿宋_GBK"/>
          <w:color w:val="auto"/>
          <w:sz w:val="32"/>
          <w:szCs w:val="32"/>
        </w:rPr>
        <w:t>等智能制造装备</w:t>
      </w:r>
      <w:r>
        <w:rPr>
          <w:rFonts w:hint="eastAsia" w:ascii="方正仿宋_GBK" w:eastAsia="方正仿宋_GBK"/>
          <w:color w:val="auto"/>
          <w:sz w:val="32"/>
          <w:szCs w:val="32"/>
        </w:rPr>
        <w:t>、建设</w:t>
      </w:r>
      <w:r>
        <w:rPr>
          <w:rFonts w:eastAsia="方正仿宋_GBK"/>
          <w:color w:val="auto"/>
          <w:sz w:val="32"/>
          <w:szCs w:val="32"/>
        </w:rPr>
        <w:t>ERP</w:t>
      </w:r>
      <w:r>
        <w:rPr>
          <w:rFonts w:ascii="方正仿宋_GBK" w:eastAsia="方正仿宋_GBK"/>
          <w:color w:val="auto"/>
          <w:sz w:val="32"/>
          <w:szCs w:val="32"/>
        </w:rPr>
        <w:t>、</w:t>
      </w:r>
      <w:r>
        <w:rPr>
          <w:rFonts w:eastAsia="方正仿宋_GBK"/>
          <w:color w:val="auto"/>
          <w:sz w:val="32"/>
          <w:szCs w:val="32"/>
        </w:rPr>
        <w:t>MES</w:t>
      </w:r>
      <w:r>
        <w:rPr>
          <w:rFonts w:ascii="方正仿宋_GBK" w:eastAsia="方正仿宋_GBK"/>
          <w:color w:val="auto"/>
          <w:sz w:val="32"/>
          <w:szCs w:val="32"/>
        </w:rPr>
        <w:t>、</w:t>
      </w:r>
      <w:r>
        <w:rPr>
          <w:rFonts w:eastAsia="方正仿宋_GBK"/>
          <w:color w:val="auto"/>
          <w:sz w:val="32"/>
          <w:szCs w:val="32"/>
        </w:rPr>
        <w:t>PLM</w:t>
      </w:r>
      <w:r>
        <w:rPr>
          <w:rFonts w:ascii="方正仿宋_GBK" w:eastAsia="方正仿宋_GBK"/>
          <w:color w:val="auto"/>
          <w:sz w:val="32"/>
          <w:szCs w:val="32"/>
        </w:rPr>
        <w:t>等信息系统</w:t>
      </w:r>
      <w:r>
        <w:rPr>
          <w:rFonts w:hint="eastAsia" w:ascii="方正仿宋_GBK" w:eastAsia="方正仿宋_GBK"/>
          <w:color w:val="auto"/>
          <w:sz w:val="32"/>
          <w:szCs w:val="32"/>
        </w:rPr>
        <w:t>、应用5G、工业互联网、人工智能、物联网等新一代信息通信技术</w:t>
      </w:r>
      <w:r>
        <w:rPr>
          <w:rFonts w:ascii="方正仿宋_GBK" w:eastAsia="方正仿宋_GBK"/>
          <w:color w:val="auto"/>
          <w:sz w:val="32"/>
          <w:szCs w:val="32"/>
        </w:rPr>
        <w:t>开展智能化改造，减少从事重复性高、危险性大的员工人数，有效提高生产效率、产品质量和企业管理信息化水平，降低企业运营成本。</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1.</w:t>
      </w:r>
      <w:r>
        <w:rPr>
          <w:rFonts w:ascii="方正仿宋_GBK" w:eastAsia="方正仿宋_GBK"/>
          <w:color w:val="auto"/>
          <w:kern w:val="0"/>
          <w:sz w:val="32"/>
          <w:szCs w:val="32"/>
        </w:rPr>
        <w:t>企业运营、财务等状况良好，</w:t>
      </w:r>
      <w:r>
        <w:rPr>
          <w:rFonts w:eastAsia="方正仿宋_GBK"/>
          <w:color w:val="auto"/>
          <w:kern w:val="0"/>
          <w:sz w:val="32"/>
          <w:szCs w:val="32"/>
        </w:rPr>
        <w:t>201</w:t>
      </w:r>
      <w:r>
        <w:rPr>
          <w:rFonts w:hint="eastAsia" w:eastAsia="方正仿宋_GBK"/>
          <w:color w:val="auto"/>
          <w:kern w:val="0"/>
          <w:sz w:val="32"/>
          <w:szCs w:val="32"/>
        </w:rPr>
        <w:t>9</w:t>
      </w:r>
      <w:r>
        <w:rPr>
          <w:rFonts w:ascii="方正仿宋_GBK" w:eastAsia="方正仿宋_GBK"/>
          <w:color w:val="auto"/>
          <w:kern w:val="0"/>
          <w:sz w:val="32"/>
          <w:szCs w:val="32"/>
        </w:rPr>
        <w:t>年营业收入在</w:t>
      </w:r>
      <w:r>
        <w:rPr>
          <w:rFonts w:eastAsia="方正仿宋_GBK"/>
          <w:color w:val="auto"/>
          <w:kern w:val="0"/>
          <w:sz w:val="32"/>
          <w:szCs w:val="32"/>
        </w:rPr>
        <w:t>3</w:t>
      </w:r>
      <w:r>
        <w:rPr>
          <w:rFonts w:ascii="方正仿宋_GBK" w:eastAsia="方正仿宋_GBK"/>
          <w:color w:val="auto"/>
          <w:kern w:val="0"/>
          <w:sz w:val="32"/>
          <w:szCs w:val="32"/>
        </w:rPr>
        <w:t>亿元（含）以下；</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2.</w:t>
      </w:r>
      <w:r>
        <w:rPr>
          <w:rFonts w:ascii="方正仿宋_GBK" w:eastAsia="方正仿宋_GBK"/>
          <w:color w:val="auto"/>
          <w:kern w:val="0"/>
          <w:sz w:val="32"/>
          <w:szCs w:val="32"/>
        </w:rPr>
        <w:t>项目设备和软件累计投资</w:t>
      </w:r>
      <w:r>
        <w:rPr>
          <w:rFonts w:hint="eastAsia" w:eastAsia="方正仿宋_GBK"/>
          <w:color w:val="auto"/>
          <w:kern w:val="0"/>
          <w:sz w:val="32"/>
          <w:szCs w:val="32"/>
        </w:rPr>
        <w:t>2</w:t>
      </w:r>
      <w:r>
        <w:rPr>
          <w:rFonts w:eastAsia="方正仿宋_GBK"/>
          <w:color w:val="auto"/>
          <w:kern w:val="0"/>
          <w:sz w:val="32"/>
          <w:szCs w:val="32"/>
        </w:rPr>
        <w:t>00</w:t>
      </w:r>
      <w:r>
        <w:rPr>
          <w:rFonts w:ascii="方正仿宋_GBK" w:eastAsia="方正仿宋_GBK"/>
          <w:color w:val="auto"/>
          <w:kern w:val="0"/>
          <w:sz w:val="32"/>
          <w:szCs w:val="32"/>
        </w:rPr>
        <w:t>万元以上；</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3.</w:t>
      </w:r>
      <w:r>
        <w:rPr>
          <w:rFonts w:ascii="方正仿宋_GBK" w:eastAsia="方正仿宋_GBK"/>
          <w:color w:val="auto"/>
          <w:kern w:val="0"/>
          <w:sz w:val="32"/>
          <w:szCs w:val="32"/>
        </w:rPr>
        <w:t>项目建设期需在</w:t>
      </w:r>
      <w:r>
        <w:rPr>
          <w:rFonts w:eastAsia="方正仿宋_GBK"/>
          <w:color w:val="auto"/>
          <w:kern w:val="0"/>
          <w:sz w:val="32"/>
          <w:szCs w:val="32"/>
        </w:rPr>
        <w:t>201</w:t>
      </w:r>
      <w:r>
        <w:rPr>
          <w:rFonts w:hint="eastAsia" w:eastAsia="方正仿宋_GBK"/>
          <w:color w:val="auto"/>
          <w:kern w:val="0"/>
          <w:sz w:val="32"/>
          <w:szCs w:val="32"/>
        </w:rPr>
        <w:t>8</w:t>
      </w:r>
      <w:r>
        <w:rPr>
          <w:rFonts w:ascii="方正仿宋_GBK" w:eastAsia="方正仿宋_GBK"/>
          <w:color w:val="auto"/>
          <w:kern w:val="0"/>
          <w:sz w:val="32"/>
          <w:szCs w:val="32"/>
        </w:rPr>
        <w:t>年</w:t>
      </w:r>
      <w:r>
        <w:rPr>
          <w:rFonts w:eastAsia="方正仿宋_GBK"/>
          <w:color w:val="auto"/>
          <w:kern w:val="0"/>
          <w:sz w:val="32"/>
          <w:szCs w:val="32"/>
        </w:rPr>
        <w:t>1</w:t>
      </w:r>
      <w:r>
        <w:rPr>
          <w:rFonts w:ascii="方正仿宋_GBK" w:eastAsia="方正仿宋_GBK"/>
          <w:color w:val="auto"/>
          <w:kern w:val="0"/>
          <w:sz w:val="32"/>
          <w:szCs w:val="32"/>
        </w:rPr>
        <w:t>月</w:t>
      </w:r>
      <w:r>
        <w:rPr>
          <w:rFonts w:eastAsia="方正仿宋_GBK"/>
          <w:color w:val="auto"/>
          <w:kern w:val="0"/>
          <w:sz w:val="32"/>
          <w:szCs w:val="32"/>
        </w:rPr>
        <w:t>1</w:t>
      </w:r>
      <w:r>
        <w:rPr>
          <w:rFonts w:ascii="方正仿宋_GBK" w:eastAsia="方正仿宋_GBK"/>
          <w:color w:val="auto"/>
          <w:kern w:val="0"/>
          <w:sz w:val="32"/>
          <w:szCs w:val="32"/>
        </w:rPr>
        <w:t>日至</w:t>
      </w:r>
      <w:r>
        <w:rPr>
          <w:rFonts w:eastAsia="方正仿宋_GBK"/>
          <w:color w:val="auto"/>
          <w:kern w:val="0"/>
          <w:sz w:val="32"/>
          <w:szCs w:val="32"/>
        </w:rPr>
        <w:t>20</w:t>
      </w:r>
      <w:r>
        <w:rPr>
          <w:rFonts w:hint="eastAsia" w:eastAsia="方正仿宋_GBK"/>
          <w:color w:val="auto"/>
          <w:kern w:val="0"/>
          <w:sz w:val="32"/>
          <w:szCs w:val="32"/>
        </w:rPr>
        <w:t>20</w:t>
      </w:r>
      <w:r>
        <w:rPr>
          <w:rFonts w:ascii="方正仿宋_GBK" w:eastAsia="方正仿宋_GBK"/>
          <w:color w:val="auto"/>
          <w:kern w:val="0"/>
          <w:sz w:val="32"/>
          <w:szCs w:val="32"/>
        </w:rPr>
        <w:t>年</w:t>
      </w:r>
      <w:r>
        <w:rPr>
          <w:rFonts w:hint="eastAsia" w:eastAsia="方正仿宋_GBK"/>
          <w:color w:val="auto"/>
          <w:kern w:val="0"/>
          <w:sz w:val="32"/>
          <w:szCs w:val="32"/>
        </w:rPr>
        <w:t>3</w:t>
      </w:r>
      <w:r>
        <w:rPr>
          <w:rFonts w:ascii="方正仿宋_GBK" w:eastAsia="方正仿宋_GBK"/>
          <w:color w:val="auto"/>
          <w:kern w:val="0"/>
          <w:sz w:val="32"/>
          <w:szCs w:val="32"/>
        </w:rPr>
        <w:t>月</w:t>
      </w:r>
      <w:r>
        <w:rPr>
          <w:rFonts w:eastAsia="方正仿宋_GBK"/>
          <w:color w:val="auto"/>
          <w:kern w:val="0"/>
          <w:sz w:val="32"/>
          <w:szCs w:val="32"/>
        </w:rPr>
        <w:t>30</w:t>
      </w:r>
      <w:r>
        <w:rPr>
          <w:rFonts w:ascii="方正仿宋_GBK" w:eastAsia="方正仿宋_GBK"/>
          <w:color w:val="auto"/>
          <w:kern w:val="0"/>
          <w:sz w:val="32"/>
          <w:szCs w:val="32"/>
        </w:rPr>
        <w:t>日期间，</w:t>
      </w:r>
      <w:r>
        <w:rPr>
          <w:rFonts w:hint="eastAsia" w:ascii="方正仿宋_GBK" w:eastAsia="方正仿宋_GBK"/>
          <w:color w:val="auto"/>
          <w:kern w:val="0"/>
          <w:sz w:val="32"/>
          <w:szCs w:val="32"/>
        </w:rPr>
        <w:t>以</w:t>
      </w:r>
      <w:r>
        <w:rPr>
          <w:rFonts w:ascii="方正仿宋_GBK" w:eastAsia="方正仿宋_GBK"/>
          <w:color w:val="auto"/>
          <w:kern w:val="0"/>
          <w:sz w:val="32"/>
          <w:szCs w:val="32"/>
        </w:rPr>
        <w:t>发票为准；</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4.</w:t>
      </w:r>
      <w:r>
        <w:rPr>
          <w:rFonts w:hint="eastAsia" w:eastAsia="方正仿宋_GBK"/>
          <w:color w:val="auto"/>
          <w:kern w:val="0"/>
          <w:sz w:val="32"/>
          <w:szCs w:val="32"/>
        </w:rPr>
        <w:t>项目已建设完成，</w:t>
      </w:r>
      <w:r>
        <w:rPr>
          <w:rFonts w:ascii="方正仿宋_GBK" w:eastAsia="方正仿宋_GBK"/>
          <w:color w:val="auto"/>
          <w:kern w:val="0"/>
          <w:sz w:val="32"/>
          <w:szCs w:val="32"/>
        </w:rPr>
        <w:t>所有设备和信息系统均安装到位并投入使用。</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5.</w:t>
      </w:r>
      <w:r>
        <w:rPr>
          <w:rFonts w:ascii="方正仿宋_GBK" w:eastAsia="方正仿宋_GBK"/>
          <w:color w:val="auto"/>
          <w:kern w:val="0"/>
          <w:sz w:val="32"/>
          <w:szCs w:val="32"/>
        </w:rPr>
        <w:t>项目实施后，企业</w:t>
      </w:r>
      <w:r>
        <w:rPr>
          <w:rFonts w:ascii="方正仿宋_GBK" w:eastAsia="方正仿宋_GBK"/>
          <w:color w:val="auto"/>
          <w:sz w:val="32"/>
          <w:szCs w:val="32"/>
        </w:rPr>
        <w:t>从事重复性高、危险性大的员工人数减少</w:t>
      </w:r>
      <w:r>
        <w:rPr>
          <w:rFonts w:eastAsia="方正仿宋_GBK"/>
          <w:color w:val="auto"/>
          <w:sz w:val="32"/>
          <w:szCs w:val="32"/>
        </w:rPr>
        <w:t>5</w:t>
      </w:r>
      <w:r>
        <w:rPr>
          <w:rFonts w:ascii="方正仿宋_GBK" w:eastAsia="方正仿宋_GBK"/>
          <w:color w:val="auto"/>
          <w:sz w:val="32"/>
          <w:szCs w:val="32"/>
        </w:rPr>
        <w:t>人以上，同时</w:t>
      </w:r>
      <w:r>
        <w:rPr>
          <w:rFonts w:ascii="方正仿宋_GBK" w:eastAsia="方正仿宋_GBK"/>
          <w:color w:val="auto"/>
          <w:kern w:val="0"/>
          <w:sz w:val="32"/>
          <w:szCs w:val="32"/>
        </w:rPr>
        <w:t>在生产效率、产品质量和企业管理信息化方面有显著提高，运行成本有显著降低。</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对项目投资额、企业效益、数字化装备购置情况综合评估排名</w:t>
      </w:r>
      <w:r>
        <w:rPr>
          <w:rFonts w:hint="eastAsia" w:ascii="方正仿宋_GBK" w:eastAsia="方正仿宋_GBK"/>
          <w:color w:val="auto"/>
          <w:sz w:val="32"/>
          <w:szCs w:val="32"/>
        </w:rPr>
        <w:t>前50</w:t>
      </w:r>
      <w:r>
        <w:rPr>
          <w:rFonts w:ascii="方正仿宋_GBK" w:eastAsia="方正仿宋_GBK"/>
          <w:color w:val="auto"/>
          <w:sz w:val="32"/>
          <w:szCs w:val="32"/>
        </w:rPr>
        <w:t>的企业，按</w:t>
      </w:r>
      <w:r>
        <w:rPr>
          <w:rFonts w:hint="eastAsia" w:ascii="方正仿宋_GBK" w:eastAsia="方正仿宋_GBK"/>
          <w:color w:val="auto"/>
          <w:sz w:val="32"/>
          <w:szCs w:val="32"/>
          <w:lang w:eastAsia="zh-CN"/>
        </w:rPr>
        <w:t>不超过</w:t>
      </w:r>
      <w:r>
        <w:rPr>
          <w:rFonts w:ascii="方正仿宋_GBK" w:eastAsia="方正仿宋_GBK"/>
          <w:color w:val="auto"/>
          <w:sz w:val="32"/>
          <w:szCs w:val="32"/>
        </w:rPr>
        <w:t>设备投资的</w:t>
      </w:r>
      <w:r>
        <w:rPr>
          <w:rFonts w:hint="eastAsia" w:eastAsia="方正仿宋_GBK"/>
          <w:color w:val="auto"/>
          <w:sz w:val="32"/>
          <w:szCs w:val="32"/>
        </w:rPr>
        <w:t>5</w:t>
      </w:r>
      <w:r>
        <w:rPr>
          <w:rFonts w:eastAsia="方正仿宋_GBK"/>
          <w:color w:val="auto"/>
          <w:sz w:val="32"/>
          <w:szCs w:val="32"/>
        </w:rPr>
        <w:t>%</w:t>
      </w:r>
      <w:r>
        <w:rPr>
          <w:rFonts w:ascii="方正仿宋_GBK" w:eastAsia="方正仿宋_GBK"/>
          <w:color w:val="auto"/>
          <w:sz w:val="32"/>
          <w:szCs w:val="32"/>
        </w:rPr>
        <w:t>给予奖励，单个企业最高不超过</w:t>
      </w:r>
      <w:r>
        <w:rPr>
          <w:rFonts w:hint="eastAsia" w:eastAsia="方正仿宋_GBK"/>
          <w:color w:val="auto"/>
          <w:sz w:val="32"/>
          <w:szCs w:val="32"/>
        </w:rPr>
        <w:t>100</w:t>
      </w:r>
      <w:r>
        <w:rPr>
          <w:rFonts w:ascii="方正仿宋_GBK" w:eastAsia="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utoSpaceDE w:val="0"/>
        <w:adjustRightInd w:val="0"/>
        <w:snapToGrid w:val="0"/>
        <w:spacing w:line="600" w:lineRule="atLeast"/>
        <w:ind w:firstLine="64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智能化处</w:t>
      </w:r>
      <w:r>
        <w:rPr>
          <w:rFonts w:hint="eastAsia" w:ascii="方正仿宋_GBK" w:hAnsi="方正仿宋_GBK" w:eastAsia="方正仿宋_GBK" w:cs="方正仿宋_GBK"/>
          <w:b w:val="0"/>
          <w:bCs w:val="0"/>
          <w:color w:val="auto"/>
          <w:sz w:val="32"/>
          <w:szCs w:val="32"/>
          <w:lang w:val="en-US" w:eastAsia="zh-CN"/>
        </w:rPr>
        <w:t>：</w:t>
      </w:r>
      <w:r>
        <w:rPr>
          <w:rFonts w:ascii="方正仿宋_GBK" w:eastAsia="方正仿宋_GBK"/>
          <w:color w:val="auto"/>
          <w:sz w:val="32"/>
          <w:szCs w:val="32"/>
        </w:rPr>
        <w:t>吴鹏飞</w:t>
      </w:r>
      <w:r>
        <w:rPr>
          <w:rFonts w:hint="eastAsia" w:eastAsia="方正仿宋_GBK"/>
          <w:color w:val="auto"/>
          <w:sz w:val="32"/>
          <w:szCs w:val="32"/>
          <w:lang w:eastAsia="zh-CN"/>
        </w:rPr>
        <w:t>，</w:t>
      </w:r>
      <w:r>
        <w:rPr>
          <w:rFonts w:eastAsia="方正仿宋_GBK"/>
          <w:color w:val="auto"/>
          <w:sz w:val="32"/>
          <w:szCs w:val="32"/>
        </w:rPr>
        <w:t>63895239</w:t>
      </w:r>
      <w:r>
        <w:rPr>
          <w:rFonts w:hint="eastAsia" w:eastAsia="方正仿宋_GBK"/>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eastAsia="方正仿宋_GBK" w:cs="Times New Roman"/>
          <w:b w:val="0"/>
          <w:bCs w:val="0"/>
          <w:color w:val="auto"/>
          <w:sz w:val="32"/>
          <w:szCs w:val="32"/>
          <w:lang w:val="en-US" w:eastAsia="zh-CN"/>
        </w:rPr>
        <w:t>详见附件十七。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十八、重庆市中小企业“上云”实施智能制造成效奖励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numPr>
          <w:ilvl w:val="0"/>
          <w:numId w:val="0"/>
        </w:numPr>
        <w:adjustRightInd w:val="0"/>
        <w:snapToGrid w:val="0"/>
        <w:spacing w:line="600" w:lineRule="atLeast"/>
        <w:ind w:firstLine="640" w:firstLineChars="200"/>
        <w:rPr>
          <w:rFonts w:eastAsia="方正仿宋_GBK"/>
          <w:color w:val="auto"/>
          <w:sz w:val="32"/>
          <w:szCs w:val="32"/>
        </w:rPr>
      </w:pPr>
      <w:r>
        <w:rPr>
          <w:rFonts w:eastAsia="方正仿宋_GBK"/>
          <w:color w:val="auto"/>
          <w:sz w:val="32"/>
          <w:szCs w:val="32"/>
        </w:rPr>
        <w:t>201</w:t>
      </w:r>
      <w:r>
        <w:rPr>
          <w:rFonts w:hint="eastAsia" w:eastAsia="方正仿宋_GBK"/>
          <w:color w:val="auto"/>
          <w:sz w:val="32"/>
          <w:szCs w:val="32"/>
        </w:rPr>
        <w:t>9</w:t>
      </w:r>
      <w:r>
        <w:rPr>
          <w:rFonts w:eastAsia="方正仿宋_GBK"/>
          <w:color w:val="auto"/>
          <w:sz w:val="32"/>
          <w:szCs w:val="32"/>
        </w:rPr>
        <w:t>年</w:t>
      </w:r>
      <w:r>
        <w:rPr>
          <w:rFonts w:hint="eastAsia" w:eastAsia="方正仿宋_GBK"/>
          <w:color w:val="auto"/>
          <w:sz w:val="32"/>
          <w:szCs w:val="32"/>
          <w:lang w:val="en-US" w:eastAsia="zh-CN"/>
        </w:rPr>
        <w:t>以来，实体企业在</w:t>
      </w:r>
      <w:r>
        <w:rPr>
          <w:rFonts w:eastAsia="方正仿宋_GBK"/>
          <w:color w:val="auto"/>
          <w:sz w:val="32"/>
          <w:szCs w:val="32"/>
        </w:rPr>
        <w:t>产品研发设计、资源配置协同</w:t>
      </w:r>
      <w:r>
        <w:rPr>
          <w:rFonts w:hint="eastAsia" w:eastAsia="方正仿宋_GBK"/>
          <w:color w:val="auto"/>
          <w:sz w:val="32"/>
          <w:szCs w:val="32"/>
          <w:lang w:eastAsia="zh-CN"/>
        </w:rPr>
        <w:t>（</w:t>
      </w:r>
      <w:r>
        <w:rPr>
          <w:rFonts w:hint="eastAsia" w:eastAsia="方正仿宋_GBK"/>
          <w:color w:val="auto"/>
          <w:sz w:val="32"/>
          <w:szCs w:val="32"/>
          <w:lang w:val="en-US" w:eastAsia="zh-CN"/>
        </w:rPr>
        <w:t>供应链管理</w:t>
      </w:r>
      <w:r>
        <w:rPr>
          <w:rFonts w:hint="eastAsia" w:eastAsia="方正仿宋_GBK"/>
          <w:color w:val="auto"/>
          <w:sz w:val="32"/>
          <w:szCs w:val="32"/>
          <w:lang w:eastAsia="zh-CN"/>
        </w:rPr>
        <w:t>）</w:t>
      </w:r>
      <w:r>
        <w:rPr>
          <w:rFonts w:eastAsia="方正仿宋_GBK"/>
          <w:color w:val="auto"/>
          <w:sz w:val="32"/>
          <w:szCs w:val="32"/>
        </w:rPr>
        <w:t>、</w:t>
      </w:r>
      <w:r>
        <w:rPr>
          <w:rFonts w:hint="eastAsia" w:eastAsia="方正仿宋_GBK"/>
          <w:color w:val="auto"/>
          <w:sz w:val="32"/>
          <w:szCs w:val="32"/>
          <w:lang w:val="en-US" w:eastAsia="zh-CN"/>
        </w:rPr>
        <w:t>业务</w:t>
      </w:r>
      <w:r>
        <w:rPr>
          <w:rFonts w:eastAsia="方正仿宋_GBK"/>
          <w:color w:val="auto"/>
          <w:sz w:val="32"/>
          <w:szCs w:val="32"/>
        </w:rPr>
        <w:t>运营</w:t>
      </w:r>
      <w:r>
        <w:rPr>
          <w:rFonts w:hint="eastAsia" w:eastAsia="方正仿宋_GBK"/>
          <w:color w:val="auto"/>
          <w:sz w:val="32"/>
          <w:szCs w:val="32"/>
          <w:lang w:val="en-US" w:eastAsia="zh-CN"/>
        </w:rPr>
        <w:t>管理</w:t>
      </w:r>
      <w:r>
        <w:rPr>
          <w:rFonts w:eastAsia="方正仿宋_GBK"/>
          <w:color w:val="auto"/>
          <w:sz w:val="32"/>
          <w:szCs w:val="32"/>
        </w:rPr>
        <w:t>、生产过程管控、设备</w:t>
      </w:r>
      <w:r>
        <w:rPr>
          <w:rFonts w:hint="eastAsia" w:eastAsia="方正仿宋_GBK"/>
          <w:color w:val="auto"/>
          <w:sz w:val="32"/>
          <w:szCs w:val="32"/>
          <w:lang w:val="en-US" w:eastAsia="zh-CN"/>
        </w:rPr>
        <w:t>管理运维等方面，通过生产设备和信息管理软件“上云”实施智能化改造，实现降本提质增效</w:t>
      </w:r>
      <w:r>
        <w:rPr>
          <w:rFonts w:eastAsia="方正仿宋_GBK"/>
          <w:color w:val="auto"/>
          <w:sz w:val="32"/>
          <w:szCs w:val="32"/>
        </w:rPr>
        <w:t>并取得明显成效。</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djustRightInd w:val="0"/>
        <w:snapToGrid w:val="0"/>
        <w:spacing w:line="600" w:lineRule="atLeast"/>
        <w:ind w:firstLine="640" w:firstLineChars="200"/>
        <w:rPr>
          <w:rFonts w:hint="eastAsia" w:eastAsia="方正仿宋_GBK"/>
          <w:color w:val="auto"/>
          <w:sz w:val="32"/>
          <w:szCs w:val="32"/>
          <w:lang w:eastAsia="zh-CN"/>
        </w:rPr>
      </w:pPr>
      <w:r>
        <w:rPr>
          <w:rFonts w:hint="eastAsia" w:eastAsia="方正仿宋_GBK" w:cs="Times New Roman"/>
          <w:b w:val="0"/>
          <w:bCs w:val="0"/>
          <w:color w:val="auto"/>
          <w:sz w:val="32"/>
          <w:szCs w:val="32"/>
          <w:lang w:val="en-US" w:eastAsia="zh-CN"/>
        </w:rPr>
        <w:t>1.</w:t>
      </w:r>
      <w:r>
        <w:rPr>
          <w:rFonts w:eastAsia="方正仿宋_GBK"/>
          <w:color w:val="auto"/>
          <w:sz w:val="32"/>
          <w:szCs w:val="32"/>
        </w:rPr>
        <w:t>201</w:t>
      </w:r>
      <w:r>
        <w:rPr>
          <w:rFonts w:hint="eastAsia" w:eastAsia="方正仿宋_GBK"/>
          <w:color w:val="auto"/>
          <w:sz w:val="32"/>
          <w:szCs w:val="32"/>
        </w:rPr>
        <w:t>9</w:t>
      </w:r>
      <w:r>
        <w:rPr>
          <w:rFonts w:eastAsia="方正仿宋_GBK"/>
          <w:color w:val="auto"/>
          <w:sz w:val="32"/>
          <w:szCs w:val="32"/>
        </w:rPr>
        <w:t>年</w:t>
      </w:r>
      <w:r>
        <w:rPr>
          <w:rFonts w:hint="eastAsia" w:eastAsia="方正仿宋_GBK"/>
          <w:color w:val="auto"/>
          <w:sz w:val="32"/>
          <w:szCs w:val="32"/>
          <w:lang w:eastAsia="zh-CN"/>
        </w:rPr>
        <w:t>度实体</w:t>
      </w:r>
      <w:r>
        <w:rPr>
          <w:rFonts w:eastAsia="方正仿宋_GBK"/>
          <w:color w:val="auto"/>
          <w:sz w:val="32"/>
          <w:szCs w:val="32"/>
        </w:rPr>
        <w:t>企业营业收入在3亿元及以下</w:t>
      </w:r>
      <w:r>
        <w:rPr>
          <w:rFonts w:hint="eastAsia" w:eastAsia="方正仿宋_GBK"/>
          <w:color w:val="auto"/>
          <w:sz w:val="32"/>
          <w:szCs w:val="32"/>
          <w:lang w:eastAsia="zh-CN"/>
        </w:rPr>
        <w:t>；</w:t>
      </w:r>
    </w:p>
    <w:p>
      <w:pPr>
        <w:numPr>
          <w:ilvl w:val="0"/>
          <w:numId w:val="0"/>
        </w:numPr>
        <w:adjustRightInd w:val="0"/>
        <w:snapToGrid w:val="0"/>
        <w:spacing w:line="600" w:lineRule="atLeast"/>
        <w:ind w:firstLine="640" w:firstLineChars="200"/>
        <w:rPr>
          <w:rFonts w:hint="eastAsia" w:ascii="方正仿宋_GBK" w:hAnsi="方正仿宋_GBK" w:eastAsia="方正仿宋_GBK" w:cs="方正仿宋_GBK"/>
          <w:b w:val="0"/>
          <w:bCs w:val="0"/>
          <w:color w:val="auto"/>
          <w:sz w:val="32"/>
          <w:szCs w:val="32"/>
          <w:lang w:eastAsia="zh-CN"/>
        </w:rPr>
      </w:pPr>
      <w:r>
        <w:rPr>
          <w:rFonts w:hint="eastAsia" w:eastAsia="方正仿宋_GBK"/>
          <w:color w:val="auto"/>
          <w:sz w:val="32"/>
          <w:szCs w:val="32"/>
          <w:lang w:val="en-US" w:eastAsia="zh-CN"/>
        </w:rPr>
        <w:t>2.生产设备和信息管理软件“上云”的投入1</w:t>
      </w:r>
      <w:r>
        <w:rPr>
          <w:rFonts w:hint="eastAsia" w:eastAsia="方正仿宋_GBK"/>
          <w:color w:val="auto"/>
          <w:sz w:val="32"/>
          <w:szCs w:val="32"/>
        </w:rPr>
        <w:t>0万元以上。</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rPr>
          <w:rFonts w:hint="default" w:ascii="Times New Roman" w:hAnsi="Times New Roman" w:eastAsia="方正仿宋_GBK" w:cs="Times New Roman"/>
          <w:b w:val="0"/>
          <w:bCs w:val="0"/>
          <w:color w:val="auto"/>
          <w:sz w:val="32"/>
          <w:szCs w:val="32"/>
          <w:lang w:val="en-US" w:eastAsia="zh-CN"/>
        </w:rPr>
      </w:pPr>
      <w:r>
        <w:rPr>
          <w:rFonts w:eastAsia="方正仿宋_GBK"/>
          <w:color w:val="auto"/>
          <w:sz w:val="32"/>
          <w:szCs w:val="32"/>
        </w:rPr>
        <w:t>对企业</w:t>
      </w:r>
      <w:r>
        <w:rPr>
          <w:rFonts w:hint="eastAsia" w:eastAsia="方正仿宋_GBK"/>
          <w:color w:val="auto"/>
          <w:sz w:val="32"/>
          <w:szCs w:val="32"/>
          <w:lang w:val="en-US" w:eastAsia="zh-CN"/>
        </w:rPr>
        <w:t>“上云”实施智能制造的</w:t>
      </w:r>
      <w:r>
        <w:rPr>
          <w:rFonts w:eastAsia="方正仿宋_GBK"/>
          <w:color w:val="auto"/>
          <w:sz w:val="32"/>
          <w:szCs w:val="32"/>
        </w:rPr>
        <w:t>成效</w:t>
      </w:r>
      <w:r>
        <w:rPr>
          <w:rFonts w:hint="eastAsia" w:eastAsia="方正仿宋_GBK"/>
          <w:color w:val="auto"/>
          <w:sz w:val="32"/>
          <w:szCs w:val="32"/>
          <w:lang w:val="en-US" w:eastAsia="zh-CN"/>
        </w:rPr>
        <w:t>进行评分，</w:t>
      </w:r>
      <w:r>
        <w:rPr>
          <w:rFonts w:eastAsia="方正仿宋_GBK"/>
          <w:color w:val="auto"/>
          <w:sz w:val="32"/>
          <w:szCs w:val="32"/>
        </w:rPr>
        <w:t>评分前</w:t>
      </w:r>
      <w:r>
        <w:rPr>
          <w:rFonts w:hint="eastAsia" w:eastAsia="方正仿宋_GBK"/>
          <w:color w:val="auto"/>
          <w:sz w:val="32"/>
          <w:szCs w:val="32"/>
          <w:lang w:val="en-US" w:eastAsia="zh-CN"/>
        </w:rPr>
        <w:t>2</w:t>
      </w:r>
      <w:r>
        <w:rPr>
          <w:rFonts w:eastAsia="方正仿宋_GBK"/>
          <w:color w:val="auto"/>
          <w:sz w:val="32"/>
          <w:szCs w:val="32"/>
        </w:rPr>
        <w:t>00名的企业</w:t>
      </w:r>
      <w:r>
        <w:rPr>
          <w:rFonts w:hint="eastAsia" w:eastAsia="方正仿宋_GBK"/>
          <w:color w:val="auto"/>
          <w:sz w:val="32"/>
          <w:szCs w:val="32"/>
          <w:lang w:val="en-US" w:eastAsia="zh-CN"/>
        </w:rPr>
        <w:t>分级</w:t>
      </w:r>
      <w:r>
        <w:rPr>
          <w:rFonts w:eastAsia="方正仿宋_GBK"/>
          <w:color w:val="auto"/>
          <w:sz w:val="32"/>
          <w:szCs w:val="32"/>
        </w:rPr>
        <w:t>给予一次性奖励</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其中渝东北和渝东南地区不少于奖补数量的</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eastAsia="方正仿宋_GBK"/>
          <w:color w:val="auto"/>
          <w:sz w:val="32"/>
          <w:szCs w:val="32"/>
        </w:rPr>
        <w:t>。</w:t>
      </w:r>
      <w:r>
        <w:rPr>
          <w:rFonts w:hint="eastAsia" w:eastAsia="方正仿宋_GBK"/>
          <w:color w:val="auto"/>
          <w:sz w:val="32"/>
          <w:szCs w:val="32"/>
          <w:lang w:val="en-US" w:eastAsia="zh-CN"/>
        </w:rPr>
        <w:t>第一级为前100名给予20万元奖励（投入低于20万元的，降一级奖励）；第二级为101-200名给予10万元奖励。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numPr>
          <w:ilvl w:val="0"/>
          <w:numId w:val="0"/>
        </w:numPr>
        <w:kinsoku/>
        <w:wordWrap/>
        <w:overflowPunct/>
        <w:topLinePunct w:val="0"/>
        <w:autoSpaceDE/>
        <w:autoSpaceDN/>
        <w:bidi w:val="0"/>
        <w:adjustRightInd w:val="0"/>
        <w:snapToGrid w:val="0"/>
        <w:spacing w:line="600" w:lineRule="atLeast"/>
        <w:ind w:leftChars="200" w:right="0" w:rightChars="0" w:firstLine="320" w:firstLineChars="1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智能化处</w:t>
      </w:r>
      <w:r>
        <w:rPr>
          <w:rFonts w:hint="eastAsia" w:ascii="方正仿宋_GBK" w:hAnsi="方正仿宋_GBK" w:eastAsia="方正仿宋_GBK" w:cs="方正仿宋_GBK"/>
          <w:b w:val="0"/>
          <w:bCs w:val="0"/>
          <w:color w:val="auto"/>
          <w:sz w:val="32"/>
          <w:szCs w:val="32"/>
          <w:lang w:val="en-US" w:eastAsia="zh-CN"/>
        </w:rPr>
        <w:t>：耿文俊，</w:t>
      </w:r>
      <w:r>
        <w:rPr>
          <w:rFonts w:hint="default" w:ascii="Times New Roman" w:hAnsi="Times New Roman" w:eastAsia="方正仿宋_GBK" w:cs="Times New Roman"/>
          <w:b w:val="0"/>
          <w:bCs w:val="0"/>
          <w:color w:val="auto"/>
          <w:sz w:val="32"/>
          <w:szCs w:val="32"/>
        </w:rPr>
        <w:t>63895375</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详见附件十八。</w:t>
      </w:r>
    </w:p>
    <w:p>
      <w:pPr>
        <w:spacing w:line="56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中小微企业市场开拓资金补助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参加国（境）内外展会的中小微企业。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eastAsia" w:eastAsia="方正仿宋_GBK" w:cs="Times New Roman"/>
          <w:color w:val="auto"/>
          <w:sz w:val="32"/>
          <w:szCs w:val="32"/>
          <w:lang w:eastAsia="zh-CN"/>
        </w:rPr>
        <w:t>以来，</w:t>
      </w:r>
      <w:r>
        <w:rPr>
          <w:rFonts w:hint="default" w:ascii="Times New Roman" w:hAnsi="Times New Roman" w:eastAsia="方正仿宋_GBK" w:cs="Times New Roman"/>
          <w:color w:val="auto"/>
          <w:sz w:val="32"/>
          <w:szCs w:val="32"/>
        </w:rPr>
        <w:t>经向市经济信息委报备，参加国（境）内外展会的中小微企业。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由市经济信息委组织统一布展的国（境）内外展会，通过政府采购方式委托专业机构承办，免收参展企业展位费、展品往返运输费、特装费用（企业单独布展的除外）。</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经向市经济信息委报备，社会机构组织企业或企业独立组织参加国（境）内外展会，对展位费给予最高不超过实际发生费用的70%的补助，单个展会单个企业最多补助4个标准展位费用、最高不超过2万元。</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由市经济信息委主办的支持企业开拓市场的活动，按照政府购买服务的方式委托专业机构承办。</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交流合作处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孙志军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63897881</w:t>
      </w:r>
      <w:r>
        <w:rPr>
          <w:rFonts w:hint="eastAsia" w:eastAsia="方正仿宋_GBK" w:cs="Times New Roman"/>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详见附件十九。</w:t>
      </w:r>
    </w:p>
    <w:p>
      <w:pPr>
        <w:pStyle w:val="2"/>
        <w:rPr>
          <w:rFonts w:hint="eastAsia" w:eastAsia="方正仿宋_GBK" w:cs="Times New Roman"/>
          <w:b w:val="0"/>
          <w:bCs w:val="0"/>
          <w:color w:val="auto"/>
          <w:sz w:val="32"/>
          <w:szCs w:val="32"/>
          <w:lang w:val="en-US" w:eastAsia="zh-CN"/>
        </w:rPr>
      </w:pPr>
    </w:p>
    <w:p>
      <w:pPr>
        <w:rPr>
          <w:rFonts w:hint="eastAsia" w:eastAsia="方正仿宋_GBK" w:cs="Times New Roman"/>
          <w:b w:val="0"/>
          <w:bCs w:val="0"/>
          <w:color w:val="auto"/>
          <w:sz w:val="32"/>
          <w:szCs w:val="32"/>
          <w:lang w:val="en-US" w:eastAsia="zh-CN"/>
        </w:rPr>
      </w:pPr>
    </w:p>
    <w:p>
      <w:pPr>
        <w:pStyle w:val="2"/>
        <w:rPr>
          <w:rFonts w:hint="eastAsia" w:eastAsia="方正仿宋_GBK" w:cs="Times New Roman"/>
          <w:b w:val="0"/>
          <w:bCs w:val="0"/>
          <w:color w:val="auto"/>
          <w:sz w:val="32"/>
          <w:szCs w:val="32"/>
          <w:lang w:val="en-US" w:eastAsia="zh-CN"/>
        </w:rPr>
      </w:pPr>
    </w:p>
    <w:p>
      <w:pPr>
        <w:rPr>
          <w:rFonts w:hint="eastAsia" w:eastAsia="方正仿宋_GBK" w:cs="Times New Roman"/>
          <w:b w:val="0"/>
          <w:bCs w:val="0"/>
          <w:color w:val="auto"/>
          <w:sz w:val="32"/>
          <w:szCs w:val="32"/>
          <w:lang w:val="en-US" w:eastAsia="zh-CN"/>
        </w:rPr>
      </w:pPr>
    </w:p>
    <w:p>
      <w:pPr>
        <w:pStyle w:val="2"/>
        <w:rPr>
          <w:rFonts w:hint="eastAsia" w:eastAsia="方正仿宋_GBK" w:cs="Times New Roman"/>
          <w:b w:val="0"/>
          <w:bCs w:val="0"/>
          <w:color w:val="auto"/>
          <w:sz w:val="32"/>
          <w:szCs w:val="32"/>
          <w:lang w:val="en-US" w:eastAsia="zh-CN"/>
        </w:rPr>
      </w:pPr>
    </w:p>
    <w:p>
      <w:pPr>
        <w:rPr>
          <w:rFonts w:hint="eastAsia"/>
          <w:color w:val="auto"/>
          <w:lang w:val="en-US"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附件</w:t>
      </w:r>
    </w:p>
    <w:p>
      <w:pPr>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项目申报材料</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一、“专精特新”中小企业奖励申报材料</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一</w:t>
      </w:r>
      <w:r>
        <w:rPr>
          <w:rFonts w:hint="eastAsia" w:ascii="方正仿宋_GBK" w:hAnsi="方正仿宋_GBK" w:eastAsia="方正仿宋_GBK" w:cs="方正仿宋_GBK"/>
          <w:color w:val="auto"/>
          <w:kern w:val="0"/>
          <w:sz w:val="32"/>
          <w:szCs w:val="32"/>
        </w:rPr>
        <w:t>）重庆市“专精特新”中小企业奖励资金申请表（附件1）；</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二</w:t>
      </w:r>
      <w:r>
        <w:rPr>
          <w:rFonts w:hint="eastAsia" w:ascii="方正仿宋_GBK" w:hAnsi="方正仿宋_GBK" w:eastAsia="方正仿宋_GBK" w:cs="方正仿宋_GBK"/>
          <w:color w:val="auto"/>
          <w:kern w:val="0"/>
          <w:sz w:val="32"/>
          <w:szCs w:val="32"/>
        </w:rPr>
        <w:t>）企业情况简介（重点介绍企业“专精特新”情况）；</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三</w:t>
      </w:r>
      <w:r>
        <w:rPr>
          <w:rFonts w:hint="eastAsia" w:ascii="方正仿宋_GBK" w:hAnsi="方正仿宋_GBK" w:eastAsia="方正仿宋_GBK" w:cs="方正仿宋_GBK"/>
          <w:color w:val="auto"/>
          <w:kern w:val="0"/>
          <w:sz w:val="32"/>
          <w:szCs w:val="32"/>
        </w:rPr>
        <w:t>）营业执照副本复印件；</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四</w:t>
      </w:r>
      <w:r>
        <w:rPr>
          <w:rFonts w:hint="eastAsia" w:ascii="方正仿宋_GBK" w:hAnsi="方正仿宋_GBK" w:eastAsia="方正仿宋_GBK" w:cs="方正仿宋_GBK"/>
          <w:color w:val="auto"/>
          <w:kern w:val="0"/>
          <w:sz w:val="32"/>
          <w:szCs w:val="32"/>
        </w:rPr>
        <w:t>）经会计师事务所审计的</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8</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年度会计报表（包含主导产品销售收入、研发投入占销售收入的比重等）或专项审计报告</w:t>
      </w:r>
      <w:r>
        <w:rPr>
          <w:rFonts w:hint="eastAsia" w:ascii="方正仿宋_GBK" w:hAnsi="方正仿宋_GBK" w:eastAsia="方正仿宋_GBK" w:cs="方正仿宋_GBK"/>
          <w:color w:val="auto"/>
          <w:kern w:val="0"/>
          <w:sz w:val="32"/>
          <w:szCs w:val="32"/>
          <w:lang w:eastAsia="zh-CN"/>
        </w:rPr>
        <w:t>，专项审计报告出具单位应为市政府采购云服务平台入库会计师事务所</w:t>
      </w:r>
      <w:r>
        <w:rPr>
          <w:rFonts w:hint="eastAsia" w:ascii="方正仿宋_GBK" w:hAnsi="方正仿宋_GBK" w:eastAsia="方正仿宋_GBK" w:cs="方正仿宋_GBK"/>
          <w:color w:val="auto"/>
          <w:kern w:val="0"/>
          <w:sz w:val="32"/>
          <w:szCs w:val="32"/>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五</w:t>
      </w:r>
      <w:r>
        <w:rPr>
          <w:rFonts w:hint="eastAsia" w:ascii="方正仿宋_GBK" w:hAnsi="方正仿宋_GBK" w:eastAsia="方正仿宋_GBK" w:cs="方正仿宋_GBK"/>
          <w:color w:val="auto"/>
          <w:kern w:val="0"/>
          <w:sz w:val="32"/>
          <w:szCs w:val="32"/>
        </w:rPr>
        <w:t>）申报“小巨人”企业和“隐形冠军”企业提供单个产品细分市场占有率和排名的佐证材料；</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六</w:t>
      </w:r>
      <w:r>
        <w:rPr>
          <w:rFonts w:hint="eastAsia" w:ascii="方正仿宋_GBK" w:hAnsi="方正仿宋_GBK" w:eastAsia="方正仿宋_GBK" w:cs="方正仿宋_GBK"/>
          <w:color w:val="auto"/>
          <w:kern w:val="0"/>
          <w:sz w:val="32"/>
          <w:szCs w:val="32"/>
        </w:rPr>
        <w:t>）其它材料。</w:t>
      </w:r>
      <w:r>
        <w:rPr>
          <w:rFonts w:hint="eastAsia" w:ascii="方正仿宋_GBK" w:hAnsi="方正仿宋_GBK" w:eastAsia="方正仿宋_GBK" w:cs="方正仿宋_GBK"/>
          <w:color w:val="auto"/>
          <w:kern w:val="0"/>
          <w:sz w:val="32"/>
          <w:szCs w:val="32"/>
          <w:lang w:eastAsia="zh-CN"/>
        </w:rPr>
        <w:t>涉及加分项目的证明材料及</w:t>
      </w:r>
      <w:r>
        <w:rPr>
          <w:rFonts w:hint="eastAsia" w:ascii="方正仿宋_GBK" w:hAnsi="方正仿宋_GBK" w:eastAsia="方正仿宋_GBK" w:cs="方正仿宋_GBK"/>
          <w:color w:val="auto"/>
          <w:kern w:val="0"/>
          <w:sz w:val="32"/>
          <w:szCs w:val="32"/>
        </w:rPr>
        <w:t>与填报内容相关的其他佐证材料复印件（</w:t>
      </w:r>
      <w:r>
        <w:rPr>
          <w:rFonts w:hint="eastAsia" w:ascii="方正仿宋_GBK" w:hAnsi="方正仿宋_GBK" w:eastAsia="方正仿宋_GBK" w:cs="方正仿宋_GBK"/>
          <w:color w:val="auto"/>
          <w:kern w:val="0"/>
          <w:sz w:val="32"/>
          <w:szCs w:val="32"/>
          <w:lang w:eastAsia="zh-CN"/>
        </w:rPr>
        <w:t>认定文件、</w:t>
      </w:r>
      <w:r>
        <w:rPr>
          <w:rFonts w:hint="eastAsia" w:ascii="方正仿宋_GBK" w:hAnsi="方正仿宋_GBK" w:eastAsia="方正仿宋_GBK" w:cs="方正仿宋_GBK"/>
          <w:color w:val="auto"/>
          <w:kern w:val="0"/>
          <w:sz w:val="32"/>
          <w:szCs w:val="32"/>
        </w:rPr>
        <w:t>专利、商标、标准、名牌产品和质量管理体系认证等）。</w:t>
      </w:r>
    </w:p>
    <w:p>
      <w:pPr>
        <w:spacing w:line="560" w:lineRule="exact"/>
        <w:ind w:firstLine="640" w:firstLineChars="200"/>
        <w:rPr>
          <w:rFonts w:hint="eastAsia" w:ascii="方正仿宋_GBK" w:hAnsi="方正仿宋_GBK" w:eastAsia="方正仿宋_GBK" w:cs="方正仿宋_GBK"/>
          <w:color w:val="auto"/>
          <w:kern w:val="0"/>
          <w:sz w:val="32"/>
          <w:szCs w:val="32"/>
        </w:rPr>
      </w:pP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附件：</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重庆市“专精特新”中小企业奖励资金申请表</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重庆市“专精特新”中小企业奖励资金申报情况汇</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rPr>
        <w:t>总表</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重庆市“专精特新”中小企业奖励评分规则</w:t>
      </w:r>
    </w:p>
    <w:p>
      <w:pPr>
        <w:spacing w:line="560" w:lineRule="exact"/>
        <w:ind w:firstLine="1600" w:firstLineChars="500"/>
        <w:rPr>
          <w:rFonts w:hint="eastAsia" w:ascii="方正仿宋_GBK" w:hAnsi="方正仿宋_GBK" w:eastAsia="方正仿宋_GBK" w:cs="方正仿宋_GBK"/>
          <w:color w:val="auto"/>
          <w:kern w:val="0"/>
          <w:sz w:val="32"/>
          <w:szCs w:val="32"/>
        </w:rPr>
      </w:pPr>
      <w:r>
        <w:rPr>
          <w:rFonts w:ascii="方正仿宋_GBK" w:hAnsi="方正仿宋_GBK" w:eastAsia="方正仿宋_GBK" w:cs="方正仿宋_GBK"/>
          <w:color w:val="auto"/>
          <w:kern w:val="0"/>
          <w:sz w:val="32"/>
          <w:szCs w:val="32"/>
        </w:rPr>
        <w:t>4.</w:t>
      </w:r>
      <w:r>
        <w:rPr>
          <w:rFonts w:hint="eastAsia" w:ascii="方正仿宋_GBK" w:hAnsi="方正仿宋_GBK" w:eastAsia="方正仿宋_GBK" w:cs="方正仿宋_GBK"/>
          <w:color w:val="auto"/>
          <w:kern w:val="0"/>
          <w:sz w:val="32"/>
          <w:szCs w:val="32"/>
        </w:rPr>
        <w:t>“专精特新”中小企业培育库入库条件及申报</w:t>
      </w:r>
    </w:p>
    <w:p>
      <w:pPr>
        <w:widowControl/>
        <w:jc w:val="lef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1</w:t>
      </w:r>
    </w:p>
    <w:p>
      <w:pPr>
        <w:spacing w:line="560" w:lineRule="exact"/>
        <w:jc w:val="center"/>
        <w:textAlignment w:val="baseline"/>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sz w:val="32"/>
          <w:szCs w:val="32"/>
        </w:rPr>
        <w:t>重庆市“专精特新”中小企业奖励资金申请表</w:t>
      </w:r>
    </w:p>
    <w:p>
      <w:pPr>
        <w:spacing w:line="560" w:lineRule="exact"/>
        <w:ind w:firstLine="420" w:firstLineChars="200"/>
        <w:textAlignment w:val="baseline"/>
        <w:rPr>
          <w:rFonts w:ascii="方正小标宋简体" w:hAnsi="方正小标宋简体" w:eastAsia="方正小标宋简体"/>
          <w:color w:val="auto"/>
          <w:sz w:val="28"/>
          <w:szCs w:val="28"/>
        </w:rPr>
      </w:pPr>
      <w:r>
        <w:rPr>
          <w:rFonts w:hint="eastAsia" w:ascii="宋体" w:hAnsi="宋体" w:cs="宋体"/>
          <w:color w:val="auto"/>
        </w:rPr>
        <w:t>申请类型：</w:t>
      </w:r>
      <w:r>
        <w:rPr>
          <w:rFonts w:hint="eastAsia" w:ascii="宋体" w:hAnsi="宋体" w:cs="宋体"/>
          <w:color w:val="auto"/>
          <w:kern w:val="0"/>
        </w:rPr>
        <w:t>□“专精特新”企业</w:t>
      </w:r>
      <w:r>
        <w:rPr>
          <w:rFonts w:ascii="宋体" w:hAnsi="宋体" w:cs="宋体"/>
          <w:color w:val="auto"/>
          <w:kern w:val="0"/>
        </w:rPr>
        <w:t xml:space="preserve">   </w:t>
      </w:r>
      <w:r>
        <w:rPr>
          <w:rFonts w:hint="eastAsia" w:ascii="宋体" w:hAnsi="宋体" w:cs="宋体"/>
          <w:color w:val="auto"/>
          <w:kern w:val="0"/>
        </w:rPr>
        <w:t>□“小巨人”</w:t>
      </w:r>
      <w:r>
        <w:rPr>
          <w:rFonts w:ascii="宋体" w:hAnsi="宋体" w:cs="宋体"/>
          <w:color w:val="auto"/>
          <w:kern w:val="0"/>
        </w:rPr>
        <w:t xml:space="preserve">   </w:t>
      </w:r>
      <w:r>
        <w:rPr>
          <w:rFonts w:hint="eastAsia" w:ascii="宋体" w:hAnsi="宋体" w:cs="宋体"/>
          <w:color w:val="auto"/>
          <w:kern w:val="0"/>
        </w:rPr>
        <w:t>□“隐形冠军”（可</w:t>
      </w:r>
      <w:r>
        <w:rPr>
          <w:rFonts w:hint="eastAsia" w:ascii="宋体" w:hAnsi="宋体" w:cs="宋体"/>
          <w:color w:val="auto"/>
          <w:kern w:val="0"/>
          <w:lang w:eastAsia="zh-CN"/>
        </w:rPr>
        <w:t>同时申报</w:t>
      </w:r>
      <w:r>
        <w:rPr>
          <w:rFonts w:hint="eastAsia" w:ascii="宋体" w:hAnsi="宋体" w:cs="宋体"/>
          <w:color w:val="auto"/>
          <w:kern w:val="0"/>
        </w:rPr>
        <w:t>）</w:t>
      </w:r>
      <w:r>
        <w:rPr>
          <w:rFonts w:ascii="宋体" w:hAnsi="宋体" w:cs="宋体"/>
          <w:color w:val="auto"/>
          <w:kern w:val="0"/>
        </w:rPr>
        <w:t xml:space="preserve"> </w:t>
      </w:r>
      <w:r>
        <w:rPr>
          <w:rFonts w:ascii="宋体" w:hAnsi="宋体" w:cs="宋体"/>
          <w:color w:val="auto"/>
          <w:kern w:val="0"/>
          <w:sz w:val="20"/>
          <w:szCs w:val="20"/>
        </w:rPr>
        <w:t xml:space="preserve">      </w:t>
      </w:r>
    </w:p>
    <w:tbl>
      <w:tblPr>
        <w:tblStyle w:val="11"/>
        <w:tblW w:w="8579" w:type="dxa"/>
        <w:jc w:val="center"/>
        <w:tblInd w:w="-261" w:type="dxa"/>
        <w:tblLayout w:type="fixed"/>
        <w:tblCellMar>
          <w:top w:w="0" w:type="dxa"/>
          <w:left w:w="108" w:type="dxa"/>
          <w:bottom w:w="0" w:type="dxa"/>
          <w:right w:w="108" w:type="dxa"/>
        </w:tblCellMar>
      </w:tblPr>
      <w:tblGrid>
        <w:gridCol w:w="2692"/>
        <w:gridCol w:w="1271"/>
        <w:gridCol w:w="882"/>
        <w:gridCol w:w="56"/>
        <w:gridCol w:w="13"/>
        <w:gridCol w:w="1577"/>
        <w:gridCol w:w="480"/>
        <w:gridCol w:w="1608"/>
      </w:tblGrid>
      <w:tr>
        <w:tblPrEx>
          <w:tblLayout w:type="fixed"/>
          <w:tblCellMar>
            <w:top w:w="0" w:type="dxa"/>
            <w:left w:w="108" w:type="dxa"/>
            <w:bottom w:w="0" w:type="dxa"/>
            <w:right w:w="108" w:type="dxa"/>
          </w:tblCellMar>
        </w:tblPrEx>
        <w:trPr>
          <w:trHeight w:val="32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单位名称（盖章）</w:t>
            </w:r>
          </w:p>
        </w:tc>
        <w:tc>
          <w:tcPr>
            <w:tcW w:w="2222" w:type="dxa"/>
            <w:gridSpan w:val="4"/>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企业地址</w:t>
            </w:r>
          </w:p>
        </w:tc>
        <w:tc>
          <w:tcPr>
            <w:tcW w:w="1608" w:type="dxa"/>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eastAsia="宋体"/>
                <w:color w:val="auto"/>
                <w:kern w:val="0"/>
                <w:sz w:val="20"/>
                <w:szCs w:val="20"/>
                <w:lang w:eastAsia="zh-CN"/>
              </w:rPr>
            </w:pPr>
            <w:r>
              <w:rPr>
                <w:rFonts w:hint="eastAsia" w:ascii="宋体" w:hAnsi="宋体" w:cs="宋体"/>
                <w:color w:val="auto"/>
                <w:kern w:val="0"/>
                <w:sz w:val="20"/>
                <w:szCs w:val="20"/>
              </w:rPr>
              <w:t>法</w:t>
            </w:r>
            <w:r>
              <w:rPr>
                <w:rFonts w:hint="eastAsia" w:ascii="宋体" w:hAnsi="宋体" w:cs="宋体"/>
                <w:color w:val="auto"/>
                <w:kern w:val="0"/>
                <w:sz w:val="20"/>
                <w:szCs w:val="20"/>
                <w:lang w:eastAsia="zh-CN"/>
              </w:rPr>
              <w:t>定</w:t>
            </w:r>
            <w:r>
              <w:rPr>
                <w:rFonts w:hint="eastAsia" w:ascii="宋体" w:hAnsi="宋体" w:cs="宋体"/>
                <w:color w:val="auto"/>
                <w:kern w:val="0"/>
                <w:sz w:val="20"/>
                <w:szCs w:val="20"/>
              </w:rPr>
              <w:t>代表人</w:t>
            </w:r>
            <w:r>
              <w:rPr>
                <w:rFonts w:hint="eastAsia" w:ascii="宋体" w:hAnsi="宋体" w:cs="宋体"/>
                <w:color w:val="auto"/>
                <w:kern w:val="0"/>
                <w:sz w:val="20"/>
                <w:szCs w:val="20"/>
                <w:lang w:eastAsia="zh-CN"/>
              </w:rPr>
              <w:t>（企业负责人）</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联系电话</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联系人</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联系电话</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所属行业名称</w:t>
            </w:r>
          </w:p>
        </w:tc>
        <w:tc>
          <w:tcPr>
            <w:tcW w:w="2222" w:type="dxa"/>
            <w:gridSpan w:val="4"/>
            <w:tcBorders>
              <w:top w:val="nil"/>
              <w:left w:val="nil"/>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登记注册日期</w:t>
            </w:r>
          </w:p>
        </w:tc>
        <w:tc>
          <w:tcPr>
            <w:tcW w:w="1608" w:type="dxa"/>
            <w:tcBorders>
              <w:top w:val="nil"/>
              <w:left w:val="nil"/>
              <w:bottom w:val="single" w:color="auto" w:sz="8" w:space="0"/>
              <w:right w:val="single" w:color="auto" w:sz="8" w:space="0"/>
            </w:tcBorders>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2"/>
                <w:szCs w:val="22"/>
              </w:rPr>
            </w:pPr>
            <w:r>
              <w:rPr>
                <w:rFonts w:hint="eastAsia" w:ascii="宋体" w:hAnsi="宋体" w:cs="宋体"/>
                <w:color w:val="auto"/>
                <w:kern w:val="0"/>
                <w:sz w:val="22"/>
                <w:szCs w:val="22"/>
              </w:rPr>
              <w:t>具体细分领域</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企业规模</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□中型</w:t>
            </w:r>
            <w:r>
              <w:rPr>
                <w:rFonts w:ascii="宋体" w:hAnsi="宋体" w:cs="宋体"/>
                <w:color w:val="auto"/>
                <w:kern w:val="0"/>
                <w:sz w:val="20"/>
                <w:szCs w:val="20"/>
              </w:rPr>
              <w:t xml:space="preserve">      </w:t>
            </w:r>
            <w:r>
              <w:rPr>
                <w:rFonts w:hint="eastAsia" w:ascii="宋体" w:hAnsi="宋体" w:cs="宋体"/>
                <w:color w:val="auto"/>
                <w:kern w:val="0"/>
                <w:sz w:val="20"/>
                <w:szCs w:val="20"/>
              </w:rPr>
              <w:t>□小型</w:t>
            </w:r>
            <w:r>
              <w:rPr>
                <w:rFonts w:ascii="宋体" w:hAnsi="宋体" w:cs="宋体"/>
                <w:color w:val="auto"/>
                <w:kern w:val="0"/>
                <w:sz w:val="20"/>
                <w:szCs w:val="20"/>
              </w:rPr>
              <w:t xml:space="preserve">       </w:t>
            </w:r>
            <w:r>
              <w:rPr>
                <w:rFonts w:hint="eastAsia" w:ascii="宋体" w:hAnsi="宋体" w:cs="宋体"/>
                <w:color w:val="auto"/>
                <w:kern w:val="0"/>
                <w:sz w:val="20"/>
                <w:szCs w:val="20"/>
              </w:rPr>
              <w:t>□微型</w:t>
            </w:r>
          </w:p>
        </w:tc>
      </w:tr>
      <w:tr>
        <w:tblPrEx>
          <w:tblLayout w:type="fixed"/>
          <w:tblCellMar>
            <w:top w:w="0" w:type="dxa"/>
            <w:left w:w="108" w:type="dxa"/>
            <w:bottom w:w="0" w:type="dxa"/>
            <w:right w:w="108" w:type="dxa"/>
          </w:tblCellMar>
        </w:tblPrEx>
        <w:trPr>
          <w:trHeight w:val="413"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企业控股类型</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□国有</w:t>
            </w:r>
            <w:r>
              <w:rPr>
                <w:rFonts w:ascii="宋体" w:hAnsi="宋体" w:cs="宋体"/>
                <w:color w:val="auto"/>
                <w:kern w:val="0"/>
                <w:sz w:val="20"/>
                <w:szCs w:val="20"/>
              </w:rPr>
              <w:t xml:space="preserve">         </w:t>
            </w:r>
            <w:r>
              <w:rPr>
                <w:rFonts w:hint="eastAsia" w:ascii="宋体" w:hAnsi="宋体" w:cs="宋体"/>
                <w:color w:val="auto"/>
                <w:kern w:val="0"/>
                <w:sz w:val="20"/>
                <w:szCs w:val="20"/>
              </w:rPr>
              <w:t>□民营</w:t>
            </w:r>
            <w:r>
              <w:rPr>
                <w:rFonts w:ascii="宋体" w:hAnsi="宋体" w:cs="宋体"/>
                <w:color w:val="auto"/>
                <w:kern w:val="0"/>
                <w:sz w:val="20"/>
                <w:szCs w:val="20"/>
              </w:rPr>
              <w:t xml:space="preserve">        </w:t>
            </w:r>
            <w:r>
              <w:rPr>
                <w:rFonts w:hint="eastAsia" w:ascii="宋体" w:hAnsi="宋体" w:cs="宋体"/>
                <w:color w:val="auto"/>
                <w:kern w:val="0"/>
                <w:sz w:val="20"/>
                <w:szCs w:val="20"/>
              </w:rPr>
              <w:t>□合资</w:t>
            </w:r>
            <w:r>
              <w:rPr>
                <w:rFonts w:ascii="宋体" w:hAnsi="宋体" w:cs="宋体"/>
                <w:color w:val="auto"/>
                <w:kern w:val="0"/>
                <w:sz w:val="20"/>
                <w:szCs w:val="20"/>
              </w:rPr>
              <w:t xml:space="preserve">            </w:t>
            </w:r>
            <w:r>
              <w:rPr>
                <w:rFonts w:hint="eastAsia" w:ascii="宋体" w:hAnsi="宋体" w:cs="宋体"/>
                <w:color w:val="auto"/>
                <w:kern w:val="0"/>
                <w:sz w:val="20"/>
                <w:szCs w:val="20"/>
              </w:rPr>
              <w:t>□其他</w:t>
            </w:r>
          </w:p>
        </w:tc>
      </w:tr>
      <w:tr>
        <w:tblPrEx>
          <w:tblLayout w:type="fixed"/>
          <w:tblCellMar>
            <w:top w:w="0" w:type="dxa"/>
            <w:left w:w="108" w:type="dxa"/>
            <w:bottom w:w="0" w:type="dxa"/>
            <w:right w:w="108" w:type="dxa"/>
          </w:tblCellMar>
        </w:tblPrEx>
        <w:trPr>
          <w:trHeight w:val="288" w:hRule="atLeast"/>
          <w:jc w:val="center"/>
        </w:trPr>
        <w:tc>
          <w:tcPr>
            <w:tcW w:w="8579"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方正黑体_GBK" w:hAnsi="方正黑体_GBK" w:eastAsia="方正黑体_GBK" w:cs="方正黑体_GBK"/>
                <w:color w:val="auto"/>
                <w:kern w:val="0"/>
                <w:sz w:val="20"/>
                <w:szCs w:val="20"/>
              </w:rPr>
              <w:t>企业生产经营情况</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方正黑体_GBK" w:hAnsi="方正黑体_GBK" w:eastAsia="方正黑体_GBK" w:cs="方正黑体_GBK"/>
                <w:color w:val="auto"/>
                <w:kern w:val="0"/>
                <w:sz w:val="20"/>
                <w:szCs w:val="20"/>
                <w:lang w:eastAsia="zh-CN"/>
              </w:rPr>
              <w:t>营业收入</w:t>
            </w:r>
            <w:r>
              <w:rPr>
                <w:rFonts w:hint="eastAsia" w:ascii="方正黑体_GBK" w:hAnsi="方正黑体_GBK" w:eastAsia="方正黑体_GBK" w:cs="方正黑体_GBK"/>
                <w:color w:val="auto"/>
                <w:kern w:val="0"/>
                <w:sz w:val="20"/>
                <w:szCs w:val="20"/>
              </w:rPr>
              <w:t>指标</w:t>
            </w:r>
          </w:p>
        </w:tc>
        <w:tc>
          <w:tcPr>
            <w:tcW w:w="2222" w:type="dxa"/>
            <w:gridSpan w:val="4"/>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rPr>
              <w:t>年</w:t>
            </w:r>
          </w:p>
        </w:tc>
        <w:tc>
          <w:tcPr>
            <w:tcW w:w="2057" w:type="dxa"/>
            <w:gridSpan w:val="2"/>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年</w:t>
            </w:r>
          </w:p>
        </w:tc>
        <w:tc>
          <w:tcPr>
            <w:tcW w:w="1608"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rPr>
              <w:t>年</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营业收入（万元）</w:t>
            </w:r>
          </w:p>
        </w:tc>
        <w:tc>
          <w:tcPr>
            <w:tcW w:w="2209" w:type="dxa"/>
            <w:gridSpan w:val="3"/>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c>
          <w:tcPr>
            <w:tcW w:w="2070" w:type="dxa"/>
            <w:gridSpan w:val="3"/>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3"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lang w:eastAsia="zh-CN"/>
              </w:rPr>
              <w:t>近两年</w:t>
            </w:r>
            <w:r>
              <w:rPr>
                <w:rFonts w:hint="eastAsia" w:ascii="宋体" w:hAnsi="宋体" w:cs="宋体"/>
                <w:color w:val="auto"/>
                <w:w w:val="90"/>
                <w:kern w:val="0"/>
                <w:sz w:val="20"/>
                <w:szCs w:val="20"/>
              </w:rPr>
              <w:t>营业收入</w:t>
            </w:r>
            <w:r>
              <w:rPr>
                <w:rFonts w:hint="eastAsia" w:ascii="宋体" w:hAnsi="宋体" w:cs="宋体"/>
                <w:color w:val="auto"/>
                <w:w w:val="90"/>
                <w:kern w:val="0"/>
                <w:sz w:val="20"/>
                <w:szCs w:val="20"/>
                <w:lang w:eastAsia="zh-CN"/>
              </w:rPr>
              <w:t>平均</w:t>
            </w:r>
            <w:r>
              <w:rPr>
                <w:rFonts w:hint="eastAsia" w:ascii="宋体" w:hAnsi="宋体" w:cs="宋体"/>
                <w:color w:val="auto"/>
                <w:w w:val="90"/>
                <w:kern w:val="0"/>
                <w:sz w:val="20"/>
                <w:szCs w:val="20"/>
              </w:rPr>
              <w:t>增速</w:t>
            </w:r>
            <w:r>
              <w:rPr>
                <w:rFonts w:hint="eastAsia" w:ascii="宋体" w:hAnsi="宋体" w:cs="宋体"/>
                <w:color w:val="auto"/>
                <w:kern w:val="0"/>
                <w:sz w:val="20"/>
                <w:szCs w:val="20"/>
              </w:rPr>
              <w:t>（</w:t>
            </w:r>
            <w:r>
              <w:rPr>
                <w:rFonts w:ascii="宋体" w:hAnsi="宋体" w:cs="宋体"/>
                <w:color w:val="auto"/>
                <w:kern w:val="0"/>
                <w:sz w:val="20"/>
                <w:szCs w:val="20"/>
              </w:rPr>
              <w:t>%</w:t>
            </w:r>
            <w:r>
              <w:rPr>
                <w:rFonts w:hint="eastAsia" w:ascii="宋体" w:hAnsi="宋体" w:cs="宋体"/>
                <w:color w:val="auto"/>
                <w:kern w:val="0"/>
                <w:sz w:val="20"/>
                <w:szCs w:val="20"/>
              </w:rPr>
              <w:t>）</w:t>
            </w:r>
          </w:p>
        </w:tc>
        <w:tc>
          <w:tcPr>
            <w:tcW w:w="588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3"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0"/>
                <w:szCs w:val="20"/>
              </w:rPr>
            </w:pPr>
            <w:r>
              <w:rPr>
                <w:rFonts w:hint="eastAsia" w:ascii="方正黑体_GBK" w:hAnsi="方正黑体_GBK" w:eastAsia="方正黑体_GBK" w:cs="方正黑体_GBK"/>
                <w:color w:val="auto"/>
                <w:kern w:val="0"/>
                <w:sz w:val="20"/>
                <w:szCs w:val="20"/>
                <w:lang w:eastAsia="zh-CN"/>
              </w:rPr>
              <w:t>其他</w:t>
            </w:r>
            <w:r>
              <w:rPr>
                <w:rFonts w:hint="eastAsia" w:ascii="方正黑体_GBK" w:hAnsi="方正黑体_GBK" w:eastAsia="方正黑体_GBK" w:cs="方正黑体_GBK"/>
                <w:color w:val="auto"/>
                <w:kern w:val="0"/>
                <w:sz w:val="20"/>
                <w:szCs w:val="20"/>
              </w:rPr>
              <w:t>指标</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方正黑体_GBK" w:hAnsi="方正黑体_GBK" w:eastAsia="方正黑体_GBK" w:cs="方正黑体_GBK"/>
                <w:color w:val="auto"/>
                <w:kern w:val="0"/>
                <w:sz w:val="20"/>
                <w:szCs w:val="20"/>
                <w:lang w:val="en-US" w:eastAsia="zh-CN"/>
              </w:rPr>
              <w:t>2019年</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both"/>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主导产品销售收入（万元）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营业利润（万元）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营业利润率（</w:t>
            </w:r>
            <w:r>
              <w:rPr>
                <w:rFonts w:ascii="宋体" w:hAnsi="宋体" w:cs="宋体"/>
                <w:color w:val="auto"/>
                <w:kern w:val="0"/>
                <w:sz w:val="20"/>
                <w:szCs w:val="20"/>
              </w:rPr>
              <w:t>%</w:t>
            </w:r>
            <w:r>
              <w:rPr>
                <w:rFonts w:hint="eastAsia" w:ascii="宋体" w:hAnsi="宋体" w:cs="宋体"/>
                <w:color w:val="auto"/>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利润总额（万元）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纳税总额（万元）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资产总额（万元）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从业人员数</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ind w:firstLine="100" w:firstLineChars="50"/>
              <w:jc w:val="left"/>
              <w:rPr>
                <w:rFonts w:ascii="宋体"/>
                <w:color w:val="auto"/>
                <w:kern w:val="0"/>
                <w:sz w:val="20"/>
                <w:szCs w:val="20"/>
              </w:rPr>
            </w:pPr>
            <w:r>
              <w:rPr>
                <w:rFonts w:hint="eastAsia" w:ascii="宋体" w:hAnsi="宋体" w:cs="宋体"/>
                <w:color w:val="auto"/>
                <w:kern w:val="0"/>
                <w:sz w:val="20"/>
                <w:szCs w:val="20"/>
              </w:rPr>
              <w:t>其中：管理人员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49"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技术人员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51"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rPr>
              <w:t>研发投入费用</w:t>
            </w:r>
            <w:r>
              <w:rPr>
                <w:rFonts w:ascii="宋体" w:hAnsi="宋体" w:cs="宋体"/>
                <w:color w:val="auto"/>
                <w:w w:val="90"/>
                <w:kern w:val="0"/>
                <w:sz w:val="20"/>
                <w:szCs w:val="20"/>
              </w:rPr>
              <w:t>(R&amp;D)</w:t>
            </w:r>
            <w:r>
              <w:rPr>
                <w:rFonts w:hint="eastAsia" w:ascii="宋体" w:hAnsi="宋体" w:cs="宋体"/>
                <w:color w:val="auto"/>
                <w:w w:val="90"/>
                <w:kern w:val="0"/>
                <w:sz w:val="20"/>
                <w:szCs w:val="20"/>
              </w:rPr>
              <w:t>（万元）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rPr>
              <w:t>研发投入占销售收入的比重（</w:t>
            </w:r>
            <w:r>
              <w:rPr>
                <w:rFonts w:ascii="宋体" w:hAnsi="宋体" w:cs="宋体"/>
                <w:color w:val="auto"/>
                <w:w w:val="90"/>
                <w:kern w:val="0"/>
                <w:sz w:val="20"/>
                <w:szCs w:val="20"/>
              </w:rPr>
              <w:t>%</w:t>
            </w:r>
            <w:r>
              <w:rPr>
                <w:rFonts w:hint="eastAsia" w:ascii="宋体" w:hAnsi="宋体" w:cs="宋体"/>
                <w:color w:val="auto"/>
                <w:w w:val="90"/>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3963"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eastAsia="宋体"/>
                <w:color w:val="auto"/>
                <w:kern w:val="0"/>
                <w:sz w:val="20"/>
                <w:szCs w:val="20"/>
                <w:lang w:eastAsia="zh-CN"/>
              </w:rPr>
            </w:pPr>
            <w:r>
              <w:rPr>
                <w:rFonts w:hint="eastAsia" w:ascii="宋体" w:hAnsi="宋体" w:cs="宋体"/>
                <w:color w:val="auto"/>
                <w:kern w:val="0"/>
                <w:sz w:val="20"/>
                <w:szCs w:val="20"/>
              </w:rPr>
              <w:t>单个产品细分市场占有率（</w:t>
            </w:r>
            <w:r>
              <w:rPr>
                <w:rFonts w:ascii="宋体" w:hAnsi="宋体" w:cs="宋体"/>
                <w:color w:val="auto"/>
                <w:kern w:val="0"/>
                <w:sz w:val="20"/>
                <w:szCs w:val="20"/>
              </w:rPr>
              <w:t>%</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5" w:hRule="atLeast"/>
          <w:jc w:val="center"/>
        </w:trPr>
        <w:tc>
          <w:tcPr>
            <w:tcW w:w="3963" w:type="dxa"/>
            <w:gridSpan w:val="2"/>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color w:val="auto"/>
                <w:kern w:val="0"/>
                <w:sz w:val="20"/>
                <w:szCs w:val="20"/>
              </w:rPr>
            </w:pPr>
            <w:r>
              <w:rPr>
                <w:rFonts w:hint="eastAsia" w:ascii="宋体" w:hAnsi="宋体" w:cs="宋体"/>
                <w:color w:val="auto"/>
                <w:kern w:val="0"/>
                <w:sz w:val="20"/>
                <w:szCs w:val="20"/>
              </w:rPr>
              <w:t>单个产品细分市场占有率国内排名（位次）</w:t>
            </w:r>
            <w:r>
              <w:rPr>
                <w:rFonts w:hint="eastAsia" w:ascii="宋体" w:hAnsi="宋体" w:cs="宋体"/>
                <w:color w:val="auto"/>
                <w:kern w:val="0"/>
                <w:sz w:val="20"/>
                <w:szCs w:val="20"/>
                <w:lang w:eastAsia="zh-CN"/>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73"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商标情况</w:t>
            </w:r>
          </w:p>
        </w:tc>
        <w:tc>
          <w:tcPr>
            <w:tcW w:w="3799" w:type="dxa"/>
            <w:gridSpan w:val="5"/>
            <w:tcBorders>
              <w:top w:val="single" w:color="auto" w:sz="8"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商标注册名称</w:t>
            </w:r>
          </w:p>
        </w:tc>
        <w:tc>
          <w:tcPr>
            <w:tcW w:w="2088" w:type="dxa"/>
            <w:gridSpan w:val="2"/>
            <w:tcBorders>
              <w:top w:val="single" w:color="auto" w:sz="8" w:space="0"/>
              <w:left w:val="single" w:color="auto" w:sz="4" w:space="0"/>
              <w:bottom w:val="single" w:color="auto" w:sz="4" w:space="0"/>
              <w:right w:val="single" w:color="auto" w:sz="8" w:space="0"/>
            </w:tcBorders>
            <w:vAlign w:val="center"/>
          </w:tcPr>
          <w:p>
            <w:pPr>
              <w:jc w:val="center"/>
              <w:rPr>
                <w:rFonts w:ascii="宋体"/>
                <w:color w:val="auto"/>
                <w:kern w:val="0"/>
                <w:sz w:val="20"/>
                <w:szCs w:val="20"/>
              </w:rPr>
            </w:pPr>
            <w:r>
              <w:rPr>
                <w:rFonts w:hint="eastAsia" w:ascii="宋体" w:hAnsi="宋体" w:cs="宋体"/>
                <w:color w:val="auto"/>
                <w:kern w:val="0"/>
                <w:sz w:val="20"/>
                <w:szCs w:val="20"/>
              </w:rPr>
              <w:t>商标注册登记日期</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ascii="宋体" w:hAnsi="宋体" w:cs="宋体"/>
                <w:color w:val="auto"/>
                <w:kern w:val="0"/>
                <w:sz w:val="22"/>
                <w:szCs w:val="22"/>
              </w:rPr>
              <w:t>1</w:t>
            </w:r>
            <w:r>
              <w:rPr>
                <w:rFonts w:ascii="宋体" w:cs="宋体"/>
                <w:color w:val="auto"/>
                <w:kern w:val="0"/>
                <w:sz w:val="22"/>
                <w:szCs w:val="22"/>
              </w:rPr>
              <w:t>.</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single" w:color="auto" w:sz="4" w:space="0"/>
              <w:left w:val="single" w:color="auto" w:sz="4" w:space="0"/>
              <w:bottom w:val="single" w:color="auto" w:sz="8" w:space="0"/>
              <w:right w:val="single" w:color="auto" w:sz="4" w:space="0"/>
            </w:tcBorders>
            <w:vAlign w:val="center"/>
          </w:tcPr>
          <w:p>
            <w:pPr>
              <w:widowControl/>
              <w:jc w:val="left"/>
              <w:rPr>
                <w:rFonts w:ascii="宋体"/>
                <w:color w:val="auto"/>
                <w:kern w:val="0"/>
                <w:sz w:val="22"/>
                <w:szCs w:val="22"/>
              </w:rPr>
            </w:pPr>
            <w:r>
              <w:rPr>
                <w:rFonts w:ascii="宋体" w:hAnsi="宋体" w:cs="宋体"/>
                <w:color w:val="auto"/>
                <w:kern w:val="0"/>
                <w:sz w:val="22"/>
                <w:szCs w:val="22"/>
              </w:rPr>
              <w:t>2</w:t>
            </w:r>
            <w:r>
              <w:rPr>
                <w:rFonts w:ascii="宋体" w:cs="宋体"/>
                <w:color w:val="auto"/>
                <w:kern w:val="0"/>
                <w:sz w:val="22"/>
                <w:szCs w:val="22"/>
              </w:rPr>
              <w:t>.</w:t>
            </w:r>
          </w:p>
        </w:tc>
        <w:tc>
          <w:tcPr>
            <w:tcW w:w="2088" w:type="dxa"/>
            <w:gridSpan w:val="2"/>
            <w:tcBorders>
              <w:top w:val="single" w:color="auto" w:sz="4" w:space="0"/>
              <w:left w:val="single" w:color="auto" w:sz="4" w:space="0"/>
              <w:bottom w:val="single" w:color="auto" w:sz="8" w:space="0"/>
              <w:right w:val="single" w:color="auto" w:sz="8" w:space="0"/>
            </w:tcBorders>
            <w:vAlign w:val="center"/>
          </w:tcPr>
          <w:p>
            <w:pPr>
              <w:widowControl/>
              <w:jc w:val="left"/>
              <w:rPr>
                <w:rFonts w:ascii="宋体"/>
                <w:color w:val="auto"/>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nil"/>
              <w:left w:val="single" w:color="auto" w:sz="4" w:space="0"/>
              <w:bottom w:val="single" w:color="auto" w:sz="4" w:space="0"/>
              <w:right w:val="single" w:color="auto" w:sz="4" w:space="0"/>
            </w:tcBorders>
            <w:vAlign w:val="center"/>
          </w:tcPr>
          <w:p>
            <w:pPr>
              <w:widowControl/>
              <w:jc w:val="left"/>
              <w:rPr>
                <w:rFonts w:ascii="宋体"/>
                <w:color w:val="auto"/>
                <w:kern w:val="0"/>
                <w:sz w:val="22"/>
                <w:szCs w:val="22"/>
              </w:rPr>
            </w:pPr>
            <w:r>
              <w:rPr>
                <w:rFonts w:ascii="宋体" w:hAnsi="宋体" w:cs="宋体"/>
                <w:color w:val="auto"/>
                <w:kern w:val="0"/>
                <w:sz w:val="22"/>
                <w:szCs w:val="22"/>
              </w:rPr>
              <w:t>3.</w:t>
            </w:r>
          </w:p>
        </w:tc>
        <w:tc>
          <w:tcPr>
            <w:tcW w:w="2088" w:type="dxa"/>
            <w:gridSpan w:val="2"/>
            <w:tcBorders>
              <w:top w:val="nil"/>
              <w:left w:val="single" w:color="auto" w:sz="4" w:space="0"/>
              <w:bottom w:val="single" w:color="auto" w:sz="4" w:space="0"/>
              <w:right w:val="single" w:color="auto" w:sz="8" w:space="0"/>
            </w:tcBorders>
            <w:vAlign w:val="center"/>
          </w:tcPr>
          <w:p>
            <w:pPr>
              <w:widowControl/>
              <w:jc w:val="left"/>
              <w:rPr>
                <w:rFonts w:ascii="宋体"/>
                <w:color w:val="auto"/>
                <w:kern w:val="0"/>
                <w:sz w:val="22"/>
                <w:szCs w:val="22"/>
              </w:rPr>
            </w:pPr>
          </w:p>
        </w:tc>
      </w:tr>
      <w:tr>
        <w:tblPrEx>
          <w:tblLayout w:type="fixed"/>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质量管理体系认证有效运行一年以上</w:t>
            </w:r>
          </w:p>
        </w:tc>
        <w:tc>
          <w:tcPr>
            <w:tcW w:w="5887" w:type="dxa"/>
            <w:gridSpan w:val="7"/>
            <w:tcBorders>
              <w:top w:val="single" w:color="auto" w:sz="4" w:space="0"/>
              <w:left w:val="nil"/>
              <w:bottom w:val="single" w:color="auto" w:sz="8" w:space="0"/>
              <w:right w:val="single" w:color="auto" w:sz="8" w:space="0"/>
            </w:tcBorders>
            <w:vAlign w:val="center"/>
          </w:tcPr>
          <w:p>
            <w:pPr>
              <w:widowControl/>
              <w:ind w:firstLine="1600" w:firstLineChars="800"/>
              <w:rPr>
                <w:rFonts w:ascii="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两化融合管理体系贯标</w:t>
            </w:r>
            <w:r>
              <w:rPr>
                <w:rFonts w:hint="eastAsia" w:ascii="宋体" w:hAnsi="宋体" w:cs="宋体"/>
                <w:color w:val="auto"/>
                <w:kern w:val="0"/>
                <w:sz w:val="20"/>
                <w:szCs w:val="20"/>
                <w:lang w:eastAsia="zh-CN"/>
              </w:rPr>
              <w:t>企业</w:t>
            </w:r>
          </w:p>
        </w:tc>
        <w:tc>
          <w:tcPr>
            <w:tcW w:w="5887" w:type="dxa"/>
            <w:gridSpan w:val="7"/>
            <w:tcBorders>
              <w:top w:val="single" w:color="auto" w:sz="8" w:space="0"/>
              <w:left w:val="nil"/>
              <w:bottom w:val="single" w:color="auto" w:sz="8" w:space="0"/>
              <w:right w:val="single" w:color="auto" w:sz="8" w:space="0"/>
            </w:tcBorders>
            <w:vAlign w:val="center"/>
          </w:tcPr>
          <w:p>
            <w:pPr>
              <w:widowControl/>
              <w:ind w:firstLine="1600" w:firstLineChars="800"/>
              <w:rPr>
                <w:rFonts w:hint="eastAsia" w:ascii="宋体" w:hAns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711"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eastAsia="宋体"/>
                <w:color w:val="auto"/>
                <w:kern w:val="0"/>
                <w:sz w:val="20"/>
                <w:szCs w:val="20"/>
                <w:lang w:eastAsia="zh-CN"/>
              </w:rPr>
            </w:pPr>
            <w:r>
              <w:rPr>
                <w:rFonts w:hint="eastAsia" w:ascii="宋体" w:hAnsi="宋体" w:cs="宋体"/>
                <w:color w:val="auto"/>
                <w:kern w:val="0"/>
                <w:sz w:val="20"/>
                <w:szCs w:val="20"/>
                <w:lang w:eastAsia="zh-CN"/>
              </w:rPr>
              <w:t>市级以上行政部门认定的科技型、创新型企业</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549"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参加“创客中国”创新创业大赛</w:t>
            </w:r>
          </w:p>
        </w:tc>
        <w:tc>
          <w:tcPr>
            <w:tcW w:w="2153"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c>
          <w:tcPr>
            <w:tcW w:w="1646" w:type="dxa"/>
            <w:gridSpan w:val="3"/>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获奖情况</w:t>
            </w:r>
          </w:p>
        </w:tc>
        <w:tc>
          <w:tcPr>
            <w:tcW w:w="2088"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eastAsia="zh-CN"/>
              </w:rPr>
              <w:t>国家级</w:t>
            </w:r>
            <w:r>
              <w:rPr>
                <w:rFonts w:ascii="宋体" w:hAnsi="宋体" w:cs="宋体"/>
                <w:color w:val="auto"/>
                <w:kern w:val="0"/>
                <w:sz w:val="20"/>
                <w:szCs w:val="20"/>
              </w:rPr>
              <w:t xml:space="preserve">   </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市级</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无</w:t>
            </w: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专利技术情况</w:t>
            </w:r>
          </w:p>
        </w:tc>
        <w:tc>
          <w:tcPr>
            <w:tcW w:w="2222" w:type="dxa"/>
            <w:gridSpan w:val="4"/>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外观设计（件数）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实用新型（件数）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发明专利（件数）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软件著作权（件数）</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集成电路布图设计（件数）</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专有技术（件数）</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主持（参与）</w:t>
            </w:r>
            <w:r>
              <w:rPr>
                <w:rFonts w:hint="eastAsia" w:ascii="宋体" w:hAnsi="宋体" w:cs="宋体"/>
                <w:color w:val="auto"/>
                <w:kern w:val="0"/>
                <w:sz w:val="20"/>
                <w:szCs w:val="20"/>
                <w:lang w:eastAsia="zh-CN"/>
              </w:rPr>
              <w:t>制定</w:t>
            </w:r>
            <w:r>
              <w:rPr>
                <w:rFonts w:hint="eastAsia" w:ascii="宋体" w:hAnsi="宋体" w:cs="宋体"/>
                <w:color w:val="auto"/>
                <w:kern w:val="0"/>
                <w:sz w:val="20"/>
                <w:szCs w:val="20"/>
              </w:rPr>
              <w:t>标准（件数）</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技术研发机构情况（个）</w:t>
            </w:r>
          </w:p>
        </w:tc>
        <w:tc>
          <w:tcPr>
            <w:tcW w:w="2222" w:type="dxa"/>
            <w:gridSpan w:val="4"/>
            <w:vMerge w:val="restart"/>
            <w:tcBorders>
              <w:top w:val="nil"/>
              <w:left w:val="nil"/>
              <w:right w:val="single" w:color="auto" w:sz="8" w:space="0"/>
            </w:tcBorders>
            <w:vAlign w:val="center"/>
          </w:tcPr>
          <w:p>
            <w:pPr>
              <w:widowControl/>
              <w:jc w:val="left"/>
              <w:rPr>
                <w:rFonts w:ascii="宋体"/>
                <w:color w:val="auto"/>
                <w:kern w:val="0"/>
                <w:sz w:val="20"/>
                <w:szCs w:val="20"/>
              </w:rPr>
            </w:pPr>
          </w:p>
        </w:tc>
        <w:tc>
          <w:tcPr>
            <w:tcW w:w="2057" w:type="dxa"/>
            <w:gridSpan w:val="2"/>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其中：国家认定</w:t>
            </w:r>
          </w:p>
        </w:tc>
        <w:tc>
          <w:tcPr>
            <w:tcW w:w="1608" w:type="dxa"/>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4" w:space="0"/>
              <w:right w:val="single" w:color="auto" w:sz="8" w:space="0"/>
            </w:tcBorders>
            <w:vAlign w:val="center"/>
          </w:tcPr>
          <w:p>
            <w:pPr>
              <w:widowControl/>
              <w:jc w:val="left"/>
              <w:rPr>
                <w:rFonts w:ascii="宋体"/>
                <w:color w:val="auto"/>
                <w:kern w:val="0"/>
                <w:sz w:val="20"/>
                <w:szCs w:val="20"/>
              </w:rPr>
            </w:pPr>
          </w:p>
        </w:tc>
        <w:tc>
          <w:tcPr>
            <w:tcW w:w="2222" w:type="dxa"/>
            <w:gridSpan w:val="4"/>
            <w:vMerge w:val="continue"/>
            <w:tcBorders>
              <w:left w:val="nil"/>
              <w:bottom w:val="single" w:color="auto" w:sz="4" w:space="0"/>
              <w:right w:val="single" w:color="auto" w:sz="8" w:space="0"/>
            </w:tcBorders>
            <w:vAlign w:val="center"/>
          </w:tcPr>
          <w:p>
            <w:pPr>
              <w:widowControl/>
              <w:jc w:val="left"/>
              <w:rPr>
                <w:rFonts w:ascii="宋体"/>
                <w:color w:val="auto"/>
                <w:kern w:val="0"/>
                <w:sz w:val="20"/>
                <w:szCs w:val="20"/>
              </w:rPr>
            </w:pPr>
          </w:p>
        </w:tc>
        <w:tc>
          <w:tcPr>
            <w:tcW w:w="2057" w:type="dxa"/>
            <w:gridSpan w:val="2"/>
            <w:tcBorders>
              <w:top w:val="single" w:color="auto" w:sz="8" w:space="0"/>
              <w:left w:val="nil"/>
              <w:bottom w:val="single" w:color="auto" w:sz="4" w:space="0"/>
              <w:right w:val="single" w:color="auto" w:sz="8" w:space="0"/>
            </w:tcBorders>
            <w:vAlign w:val="center"/>
          </w:tcPr>
          <w:p>
            <w:pPr>
              <w:widowControl/>
              <w:jc w:val="left"/>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市级认定</w:t>
            </w:r>
          </w:p>
        </w:tc>
        <w:tc>
          <w:tcPr>
            <w:tcW w:w="1608" w:type="dxa"/>
            <w:tcBorders>
              <w:top w:val="single" w:color="auto" w:sz="8" w:space="0"/>
              <w:left w:val="nil"/>
              <w:bottom w:val="single" w:color="auto" w:sz="4"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银行开户许可证信息</w:t>
            </w: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帐户名称</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开户行</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帐号</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437" w:hRule="atLeast"/>
          <w:jc w:val="center"/>
        </w:trPr>
        <w:tc>
          <w:tcPr>
            <w:tcW w:w="8579" w:type="dxa"/>
            <w:gridSpan w:val="8"/>
            <w:tcBorders>
              <w:top w:val="single" w:color="auto" w:sz="4" w:space="0"/>
              <w:left w:val="single" w:color="auto" w:sz="4" w:space="0"/>
              <w:bottom w:val="single" w:color="auto" w:sz="4" w:space="0"/>
              <w:right w:val="single" w:color="auto" w:sz="4" w:space="0"/>
            </w:tcBorders>
          </w:tcPr>
          <w:p>
            <w:pPr>
              <w:widowControl/>
              <w:rPr>
                <w:rFonts w:ascii="宋体"/>
                <w:color w:val="auto"/>
                <w:kern w:val="0"/>
                <w:sz w:val="20"/>
                <w:szCs w:val="20"/>
              </w:rPr>
            </w:pPr>
            <w:r>
              <w:rPr>
                <w:rFonts w:hint="eastAsia" w:ascii="宋体" w:hAnsi="宋体" w:cs="宋体"/>
                <w:color w:val="auto"/>
                <w:kern w:val="0"/>
                <w:sz w:val="20"/>
                <w:szCs w:val="20"/>
              </w:rPr>
              <w:t>企业真实性承诺：本单位所填信息及提供的材料真实有效，若有不实之处，愿意承担一切法律责任。</w:t>
            </w:r>
          </w:p>
          <w:p>
            <w:pPr>
              <w:widowControl/>
              <w:rPr>
                <w:rFonts w:ascii="宋体"/>
                <w:color w:val="auto"/>
                <w:kern w:val="0"/>
                <w:sz w:val="20"/>
                <w:szCs w:val="20"/>
              </w:rPr>
            </w:pPr>
            <w:r>
              <w:rPr>
                <w:rFonts w:ascii="宋体" w:hAnsi="宋体" w:cs="宋体"/>
                <w:color w:val="auto"/>
                <w:kern w:val="0"/>
                <w:sz w:val="20"/>
                <w:szCs w:val="20"/>
              </w:rPr>
              <w:t xml:space="preserve">                                        </w:t>
            </w:r>
          </w:p>
          <w:p>
            <w:pPr>
              <w:widowControl/>
              <w:ind w:firstLine="3800" w:firstLineChars="1900"/>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负责人签字（盖章）：</w:t>
            </w:r>
            <w:r>
              <w:rPr>
                <w:rFonts w:ascii="宋体" w:hAnsi="宋体" w:cs="宋体"/>
                <w:color w:val="auto"/>
                <w:kern w:val="0"/>
                <w:sz w:val="20"/>
                <w:szCs w:val="20"/>
              </w:rPr>
              <w:t xml:space="preserve"> </w:t>
            </w:r>
          </w:p>
          <w:p>
            <w:pPr>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年</w:t>
            </w:r>
            <w:r>
              <w:rPr>
                <w:rFonts w:ascii="宋体" w:hAnsi="宋体" w:cs="宋体"/>
                <w:color w:val="auto"/>
                <w:kern w:val="0"/>
                <w:sz w:val="20"/>
                <w:szCs w:val="20"/>
              </w:rPr>
              <w:t xml:space="preserve">   </w:t>
            </w:r>
            <w:r>
              <w:rPr>
                <w:rFonts w:hint="eastAsia" w:ascii="宋体" w:hAnsi="宋体" w:cs="宋体"/>
                <w:color w:val="auto"/>
                <w:kern w:val="0"/>
                <w:sz w:val="20"/>
                <w:szCs w:val="20"/>
              </w:rPr>
              <w:t>月</w:t>
            </w:r>
            <w:r>
              <w:rPr>
                <w:rFonts w:ascii="宋体" w:hAnsi="宋体" w:cs="宋体"/>
                <w:color w:val="auto"/>
                <w:kern w:val="0"/>
                <w:sz w:val="20"/>
                <w:szCs w:val="20"/>
              </w:rPr>
              <w:t xml:space="preserve">    </w:t>
            </w:r>
            <w:r>
              <w:rPr>
                <w:rFonts w:hint="eastAsia" w:ascii="宋体" w:hAnsi="宋体" w:cs="宋体"/>
                <w:color w:val="auto"/>
                <w:kern w:val="0"/>
                <w:sz w:val="20"/>
                <w:szCs w:val="20"/>
              </w:rPr>
              <w:t>日</w:t>
            </w:r>
          </w:p>
        </w:tc>
      </w:tr>
    </w:tbl>
    <w:p>
      <w:pPr>
        <w:rPr>
          <w:rFonts w:ascii="黑体" w:hAnsi="黑体" w:eastAsia="黑体"/>
          <w:color w:val="auto"/>
          <w:sz w:val="18"/>
          <w:szCs w:val="18"/>
        </w:rPr>
      </w:pPr>
      <w:r>
        <w:rPr>
          <w:rFonts w:hint="eastAsia" w:ascii="黑体" w:hAnsi="黑体" w:eastAsia="黑体" w:cs="黑体"/>
          <w:color w:val="auto"/>
          <w:sz w:val="18"/>
          <w:szCs w:val="18"/>
        </w:rPr>
        <w:t>指标解释：</w:t>
      </w:r>
    </w:p>
    <w:p>
      <w:pPr>
        <w:numPr>
          <w:ilvl w:val="0"/>
          <w:numId w:val="1"/>
        </w:numPr>
        <w:rPr>
          <w:rFonts w:ascii="黑体" w:hAnsi="黑体" w:eastAsia="黑体"/>
          <w:color w:val="auto"/>
          <w:sz w:val="18"/>
          <w:szCs w:val="18"/>
        </w:rPr>
      </w:pPr>
      <w:r>
        <w:rPr>
          <w:rFonts w:hint="eastAsia" w:ascii="黑体" w:hAnsi="黑体" w:eastAsia="黑体" w:cs="黑体"/>
          <w:color w:val="auto"/>
          <w:sz w:val="18"/>
          <w:szCs w:val="18"/>
        </w:rPr>
        <w:t>研发投入：指调查单位在报告年度用于内部开展</w:t>
      </w:r>
      <w:r>
        <w:rPr>
          <w:rFonts w:ascii="黑体" w:hAnsi="黑体" w:eastAsia="黑体" w:cs="黑体"/>
          <w:color w:val="auto"/>
          <w:sz w:val="18"/>
          <w:szCs w:val="18"/>
        </w:rPr>
        <w:t>R&amp;D</w:t>
      </w:r>
      <w:r>
        <w:rPr>
          <w:rFonts w:hint="eastAsia" w:ascii="黑体" w:hAnsi="黑体" w:eastAsia="黑体" w:cs="黑体"/>
          <w:color w:val="auto"/>
          <w:sz w:val="18"/>
          <w:szCs w:val="18"/>
        </w:rPr>
        <w:t>活动（基础研究、应用研究和试验发展）和外部开展</w:t>
      </w:r>
      <w:r>
        <w:rPr>
          <w:rFonts w:ascii="黑体" w:hAnsi="黑体" w:eastAsia="黑体" w:cs="黑体"/>
          <w:color w:val="auto"/>
          <w:sz w:val="18"/>
          <w:szCs w:val="18"/>
        </w:rPr>
        <w:t>R&amp;D</w:t>
      </w:r>
      <w:r>
        <w:rPr>
          <w:rFonts w:hint="eastAsia" w:ascii="黑体" w:hAnsi="黑体" w:eastAsia="黑体" w:cs="黑体"/>
          <w:color w:val="auto"/>
          <w:sz w:val="18"/>
          <w:szCs w:val="18"/>
        </w:rPr>
        <w:t>活动（对境内研究机构、境内高等学校、境内企业和境外）的实际支出。</w:t>
      </w:r>
    </w:p>
    <w:p>
      <w:pPr>
        <w:numPr>
          <w:ilvl w:val="0"/>
          <w:numId w:val="1"/>
        </w:numPr>
        <w:rPr>
          <w:rFonts w:ascii="黑体" w:hAnsi="黑体" w:eastAsia="黑体" w:cs="黑体"/>
          <w:color w:val="auto"/>
          <w:sz w:val="18"/>
          <w:szCs w:val="18"/>
        </w:rPr>
      </w:pPr>
      <w:r>
        <w:rPr>
          <w:rFonts w:hint="eastAsia" w:ascii="黑体" w:hAnsi="黑体" w:eastAsia="黑体" w:cs="黑体"/>
          <w:color w:val="auto"/>
          <w:sz w:val="18"/>
          <w:szCs w:val="18"/>
        </w:rPr>
        <w:t>营业利润率</w:t>
      </w:r>
      <w:r>
        <w:rPr>
          <w:rFonts w:ascii="黑体" w:hAnsi="黑体" w:eastAsia="黑体" w:cs="黑体"/>
          <w:color w:val="auto"/>
          <w:sz w:val="18"/>
          <w:szCs w:val="18"/>
        </w:rPr>
        <w:t>=</w:t>
      </w:r>
      <w:r>
        <w:rPr>
          <w:rFonts w:hint="eastAsia" w:ascii="黑体" w:hAnsi="黑体" w:eastAsia="黑体" w:cs="黑体"/>
          <w:color w:val="auto"/>
          <w:sz w:val="18"/>
          <w:szCs w:val="18"/>
        </w:rPr>
        <w:t>营业利润</w:t>
      </w:r>
      <w:r>
        <w:rPr>
          <w:rFonts w:ascii="黑体" w:hAnsi="黑体" w:eastAsia="黑体" w:cs="黑体"/>
          <w:color w:val="auto"/>
          <w:sz w:val="18"/>
          <w:szCs w:val="18"/>
        </w:rPr>
        <w:t>/</w:t>
      </w:r>
      <w:r>
        <w:rPr>
          <w:rFonts w:hint="eastAsia" w:ascii="黑体" w:hAnsi="黑体" w:eastAsia="黑体" w:cs="黑体"/>
          <w:color w:val="auto"/>
          <w:sz w:val="18"/>
          <w:szCs w:val="18"/>
        </w:rPr>
        <w:t>营业收入</w:t>
      </w:r>
      <w:r>
        <w:rPr>
          <w:rFonts w:ascii="Arial" w:hAnsi="Arial" w:eastAsia="黑体" w:cs="Arial"/>
          <w:color w:val="auto"/>
          <w:sz w:val="18"/>
          <w:szCs w:val="18"/>
        </w:rPr>
        <w:t>×</w:t>
      </w:r>
      <w:r>
        <w:rPr>
          <w:rFonts w:ascii="黑体" w:hAnsi="黑体" w:eastAsia="黑体" w:cs="黑体"/>
          <w:color w:val="auto"/>
          <w:sz w:val="18"/>
          <w:szCs w:val="18"/>
        </w:rPr>
        <w:t>100%</w:t>
      </w:r>
    </w:p>
    <w:p>
      <w:pPr>
        <w:numPr>
          <w:ilvl w:val="0"/>
          <w:numId w:val="1"/>
        </w:numPr>
        <w:rPr>
          <w:rFonts w:ascii="黑体" w:hAnsi="黑体" w:eastAsia="黑体"/>
          <w:color w:val="auto"/>
          <w:sz w:val="18"/>
          <w:szCs w:val="18"/>
        </w:rPr>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0" w:num="1"/>
          <w:docGrid w:type="lines" w:linePitch="312" w:charSpace="0"/>
        </w:sectPr>
      </w:pPr>
      <w:r>
        <w:rPr>
          <w:rFonts w:hint="eastAsia" w:ascii="黑体" w:hAnsi="黑体" w:eastAsia="黑体" w:cs="黑体"/>
          <w:color w:val="auto"/>
          <w:sz w:val="18"/>
          <w:szCs w:val="18"/>
        </w:rPr>
        <w:t>所属行业按照《国民经济行业分类</w:t>
      </w:r>
      <w:r>
        <w:rPr>
          <w:rFonts w:ascii="黑体" w:hAnsi="黑体" w:eastAsia="黑体" w:cs="黑体"/>
          <w:color w:val="auto"/>
          <w:sz w:val="18"/>
          <w:szCs w:val="18"/>
        </w:rPr>
        <w:t>(GB/T 4754-2017)</w:t>
      </w:r>
      <w:r>
        <w:rPr>
          <w:rFonts w:hint="eastAsia" w:ascii="黑体" w:hAnsi="黑体" w:eastAsia="黑体" w:cs="黑体"/>
          <w:color w:val="auto"/>
          <w:sz w:val="18"/>
          <w:szCs w:val="18"/>
        </w:rPr>
        <w:t>》的大类行业填写。</w:t>
      </w:r>
    </w:p>
    <w:p>
      <w:pPr>
        <w:spacing w:line="56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jc w:val="center"/>
        <w:rPr>
          <w:rFonts w:ascii="方正小标宋_GBK" w:hAnsi="方正小标宋_GBK" w:eastAsia="方正小标宋_GBK"/>
          <w:color w:val="auto"/>
          <w:kern w:val="0"/>
          <w:sz w:val="32"/>
          <w:szCs w:val="32"/>
        </w:rPr>
      </w:pPr>
      <w:r>
        <w:rPr>
          <w:rFonts w:hint="eastAsia" w:ascii="方正小标宋_GBK" w:hAnsi="方正小标宋_GBK" w:eastAsia="方正小标宋_GBK" w:cs="方正小标宋_GBK"/>
          <w:color w:val="auto"/>
          <w:kern w:val="0"/>
          <w:sz w:val="32"/>
          <w:szCs w:val="32"/>
        </w:rPr>
        <w:t>重庆市“专精特新”中小企业奖励资金申报情况汇总表</w:t>
      </w:r>
    </w:p>
    <w:p>
      <w:pPr>
        <w:rPr>
          <w:rFonts w:ascii="宋体" w:cs="宋体"/>
          <w:color w:val="auto"/>
          <w:kern w:val="0"/>
        </w:rPr>
      </w:pPr>
      <w:r>
        <w:rPr>
          <w:rFonts w:hint="eastAsia" w:ascii="宋体" w:hAnsi="宋体" w:cs="宋体"/>
          <w:color w:val="auto"/>
          <w:kern w:val="0"/>
        </w:rPr>
        <w:t>区县中小企业主管部门（加盖公章）：</w:t>
      </w:r>
      <w:r>
        <w:rPr>
          <w:rFonts w:ascii="宋体" w:hAnsi="宋体" w:cs="宋体"/>
          <w:color w:val="auto"/>
          <w:kern w:val="0"/>
        </w:rPr>
        <w:t xml:space="preserve">                                                                             </w:t>
      </w:r>
      <w:r>
        <w:rPr>
          <w:rFonts w:hint="eastAsia" w:ascii="宋体" w:hAnsi="宋体" w:cs="宋体"/>
          <w:color w:val="auto"/>
          <w:kern w:val="0"/>
        </w:rPr>
        <w:t>单位：万元、</w:t>
      </w:r>
      <w:r>
        <w:rPr>
          <w:rFonts w:ascii="宋体" w:hAnsi="宋体" w:cs="宋体"/>
          <w:color w:val="auto"/>
          <w:kern w:val="0"/>
        </w:rPr>
        <w:t>%</w:t>
      </w:r>
      <w:r>
        <w:rPr>
          <w:rFonts w:hint="eastAsia" w:ascii="宋体" w:hAnsi="宋体" w:cs="宋体"/>
          <w:color w:val="auto"/>
          <w:kern w:val="0"/>
        </w:rPr>
        <w:t>、个</w:t>
      </w:r>
    </w:p>
    <w:tbl>
      <w:tblPr>
        <w:tblStyle w:val="11"/>
        <w:tblW w:w="14127" w:type="dxa"/>
        <w:jc w:val="center"/>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082"/>
        <w:gridCol w:w="445"/>
        <w:gridCol w:w="473"/>
        <w:gridCol w:w="430"/>
        <w:gridCol w:w="433"/>
        <w:gridCol w:w="2"/>
        <w:gridCol w:w="635"/>
        <w:gridCol w:w="2"/>
        <w:gridCol w:w="467"/>
        <w:gridCol w:w="2"/>
        <w:gridCol w:w="493"/>
        <w:gridCol w:w="2"/>
        <w:gridCol w:w="465"/>
        <w:gridCol w:w="2"/>
        <w:gridCol w:w="718"/>
        <w:gridCol w:w="2"/>
        <w:gridCol w:w="689"/>
        <w:gridCol w:w="2"/>
        <w:gridCol w:w="422"/>
        <w:gridCol w:w="2"/>
        <w:gridCol w:w="465"/>
        <w:gridCol w:w="2"/>
        <w:gridCol w:w="464"/>
        <w:gridCol w:w="1"/>
        <w:gridCol w:w="2"/>
        <w:gridCol w:w="563"/>
        <w:gridCol w:w="2"/>
        <w:gridCol w:w="463"/>
        <w:gridCol w:w="1"/>
        <w:gridCol w:w="2"/>
        <w:gridCol w:w="523"/>
        <w:gridCol w:w="2"/>
        <w:gridCol w:w="489"/>
        <w:gridCol w:w="3"/>
        <w:gridCol w:w="2"/>
        <w:gridCol w:w="394"/>
        <w:gridCol w:w="2"/>
        <w:gridCol w:w="379"/>
        <w:gridCol w:w="2"/>
        <w:gridCol w:w="366"/>
        <w:gridCol w:w="2"/>
        <w:gridCol w:w="434"/>
        <w:gridCol w:w="2"/>
        <w:gridCol w:w="2"/>
        <w:gridCol w:w="346"/>
        <w:gridCol w:w="371"/>
        <w:gridCol w:w="2"/>
        <w:gridCol w:w="460"/>
        <w:gridCol w:w="358"/>
        <w:gridCol w:w="1"/>
        <w:gridCol w:w="414"/>
        <w:gridCol w:w="1"/>
        <w:gridCol w:w="41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865" w:hRule="atLeast"/>
          <w:jc w:val="center"/>
        </w:trPr>
        <w:tc>
          <w:tcPr>
            <w:tcW w:w="424" w:type="dxa"/>
            <w:vMerge w:val="restart"/>
            <w:vAlign w:val="center"/>
          </w:tcPr>
          <w:p>
            <w:pPr>
              <w:rPr>
                <w:rFonts w:ascii="宋体" w:cs="宋体"/>
                <w:color w:val="auto"/>
                <w:kern w:val="0"/>
                <w:sz w:val="20"/>
                <w:szCs w:val="20"/>
              </w:rPr>
            </w:pPr>
            <w:r>
              <w:rPr>
                <w:rFonts w:hint="eastAsia" w:ascii="宋体" w:hAnsi="宋体" w:cs="宋体"/>
                <w:color w:val="auto"/>
                <w:kern w:val="0"/>
                <w:sz w:val="20"/>
                <w:szCs w:val="20"/>
              </w:rPr>
              <w:t>序号</w:t>
            </w:r>
          </w:p>
        </w:tc>
        <w:tc>
          <w:tcPr>
            <w:tcW w:w="1082" w:type="dxa"/>
            <w:vMerge w:val="restart"/>
            <w:vAlign w:val="center"/>
          </w:tcPr>
          <w:p>
            <w:pPr>
              <w:jc w:val="center"/>
              <w:rPr>
                <w:rFonts w:ascii="宋体" w:cs="宋体"/>
                <w:color w:val="auto"/>
                <w:kern w:val="0"/>
                <w:sz w:val="20"/>
                <w:szCs w:val="20"/>
              </w:rPr>
            </w:pPr>
            <w:r>
              <w:rPr>
                <w:rFonts w:hint="eastAsia" w:ascii="宋体" w:hAnsi="宋体" w:cs="宋体"/>
                <w:color w:val="auto"/>
                <w:kern w:val="0"/>
                <w:sz w:val="20"/>
                <w:szCs w:val="20"/>
              </w:rPr>
              <w:t>企业名称</w:t>
            </w:r>
          </w:p>
        </w:tc>
        <w:tc>
          <w:tcPr>
            <w:tcW w:w="445" w:type="dxa"/>
            <w:vMerge w:val="restart"/>
            <w:vAlign w:val="center"/>
          </w:tcPr>
          <w:p>
            <w:pPr>
              <w:rPr>
                <w:rFonts w:ascii="宋体" w:cs="宋体"/>
                <w:color w:val="auto"/>
                <w:kern w:val="0"/>
                <w:sz w:val="20"/>
                <w:szCs w:val="20"/>
              </w:rPr>
            </w:pPr>
            <w:r>
              <w:rPr>
                <w:rFonts w:hint="eastAsia" w:ascii="宋体" w:hAnsi="宋体" w:cs="宋体"/>
                <w:color w:val="auto"/>
                <w:kern w:val="0"/>
                <w:sz w:val="20"/>
                <w:szCs w:val="20"/>
              </w:rPr>
              <w:t>所属行业</w:t>
            </w:r>
          </w:p>
        </w:tc>
        <w:tc>
          <w:tcPr>
            <w:tcW w:w="6172" w:type="dxa"/>
            <w:gridSpan w:val="21"/>
            <w:vAlign w:val="center"/>
          </w:tcPr>
          <w:p>
            <w:pPr>
              <w:jc w:val="center"/>
              <w:rPr>
                <w:rFonts w:ascii="宋体" w:cs="宋体"/>
                <w:color w:val="auto"/>
                <w:kern w:val="0"/>
                <w:sz w:val="20"/>
                <w:szCs w:val="20"/>
              </w:rPr>
            </w:pPr>
            <w:r>
              <w:rPr>
                <w:rFonts w:hint="eastAsia" w:ascii="宋体" w:hAnsi="宋体" w:cs="宋体"/>
                <w:color w:val="auto"/>
                <w:kern w:val="0"/>
                <w:sz w:val="20"/>
                <w:szCs w:val="20"/>
              </w:rPr>
              <w:t>主要经济指标</w:t>
            </w:r>
          </w:p>
        </w:tc>
        <w:tc>
          <w:tcPr>
            <w:tcW w:w="1031" w:type="dxa"/>
            <w:gridSpan w:val="5"/>
            <w:vAlign w:val="center"/>
          </w:tcPr>
          <w:p>
            <w:pPr>
              <w:jc w:val="center"/>
              <w:rPr>
                <w:rFonts w:ascii="宋体" w:cs="宋体"/>
                <w:color w:val="auto"/>
                <w:kern w:val="0"/>
                <w:sz w:val="20"/>
                <w:szCs w:val="20"/>
              </w:rPr>
            </w:pPr>
            <w:r>
              <w:rPr>
                <w:rFonts w:hint="eastAsia" w:ascii="宋体" w:hAnsi="宋体" w:cs="宋体"/>
                <w:color w:val="auto"/>
                <w:kern w:val="0"/>
                <w:sz w:val="20"/>
                <w:szCs w:val="20"/>
              </w:rPr>
              <w:t>自主知识产权</w:t>
            </w:r>
          </w:p>
        </w:tc>
        <w:tc>
          <w:tcPr>
            <w:tcW w:w="1017" w:type="dxa"/>
            <w:gridSpan w:val="5"/>
            <w:vAlign w:val="center"/>
          </w:tcPr>
          <w:p>
            <w:pPr>
              <w:rPr>
                <w:rFonts w:ascii="宋体" w:cs="宋体"/>
                <w:color w:val="auto"/>
                <w:kern w:val="0"/>
                <w:sz w:val="20"/>
                <w:szCs w:val="20"/>
              </w:rPr>
            </w:pPr>
            <w:r>
              <w:rPr>
                <w:rFonts w:hint="eastAsia" w:ascii="宋体" w:hAnsi="宋体" w:cs="宋体"/>
                <w:color w:val="auto"/>
                <w:kern w:val="0"/>
                <w:sz w:val="20"/>
                <w:szCs w:val="20"/>
              </w:rPr>
              <w:t>技术研发机构情况</w:t>
            </w:r>
          </w:p>
        </w:tc>
        <w:tc>
          <w:tcPr>
            <w:tcW w:w="1584" w:type="dxa"/>
            <w:gridSpan w:val="9"/>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牵头或参与制定标准情况</w:t>
            </w:r>
          </w:p>
        </w:tc>
        <w:tc>
          <w:tcPr>
            <w:tcW w:w="721" w:type="dxa"/>
            <w:gridSpan w:val="4"/>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两化融合贯标</w:t>
            </w:r>
          </w:p>
        </w:tc>
        <w:tc>
          <w:tcPr>
            <w:tcW w:w="1648" w:type="dxa"/>
            <w:gridSpan w:val="7"/>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参加“创客中国”大赛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52" w:hRule="atLeast"/>
          <w:jc w:val="center"/>
        </w:trPr>
        <w:tc>
          <w:tcPr>
            <w:tcW w:w="424" w:type="dxa"/>
            <w:vMerge w:val="continue"/>
            <w:vAlign w:val="center"/>
          </w:tcPr>
          <w:p>
            <w:pPr>
              <w:rPr>
                <w:rFonts w:ascii="宋体" w:cs="宋体"/>
                <w:color w:val="auto"/>
                <w:kern w:val="0"/>
                <w:sz w:val="20"/>
                <w:szCs w:val="20"/>
              </w:rPr>
            </w:pPr>
          </w:p>
        </w:tc>
        <w:tc>
          <w:tcPr>
            <w:tcW w:w="1082" w:type="dxa"/>
            <w:vMerge w:val="continue"/>
            <w:vAlign w:val="center"/>
          </w:tcPr>
          <w:p>
            <w:pPr>
              <w:rPr>
                <w:rFonts w:ascii="宋体" w:cs="宋体"/>
                <w:color w:val="auto"/>
                <w:kern w:val="0"/>
                <w:sz w:val="20"/>
                <w:szCs w:val="20"/>
              </w:rPr>
            </w:pPr>
          </w:p>
        </w:tc>
        <w:tc>
          <w:tcPr>
            <w:tcW w:w="445" w:type="dxa"/>
            <w:vMerge w:val="continue"/>
            <w:vAlign w:val="center"/>
          </w:tcPr>
          <w:p>
            <w:pPr>
              <w:rPr>
                <w:rFonts w:ascii="宋体" w:cs="宋体"/>
                <w:color w:val="auto"/>
                <w:kern w:val="0"/>
                <w:sz w:val="20"/>
                <w:szCs w:val="20"/>
              </w:rPr>
            </w:pPr>
          </w:p>
        </w:tc>
        <w:tc>
          <w:tcPr>
            <w:tcW w:w="473" w:type="dxa"/>
            <w:vMerge w:val="restart"/>
            <w:vAlign w:val="center"/>
          </w:tcPr>
          <w:p>
            <w:pPr>
              <w:rPr>
                <w:rFonts w:hint="eastAsia" w:ascii="宋体" w:eastAsia="宋体" w:cs="宋体"/>
                <w:color w:val="auto"/>
                <w:kern w:val="0"/>
                <w:sz w:val="20"/>
                <w:szCs w:val="20"/>
                <w:lang w:eastAsia="zh-CN"/>
              </w:rPr>
            </w:pPr>
            <w:r>
              <w:rPr>
                <w:rFonts w:ascii="宋体" w:hAnsi="宋体" w:cs="宋体"/>
                <w:color w:val="auto"/>
                <w:kern w:val="0"/>
              </w:rPr>
              <w:t>201</w:t>
            </w:r>
            <w:r>
              <w:rPr>
                <w:rFonts w:hint="eastAsia" w:ascii="宋体" w:hAnsi="宋体" w:cs="宋体"/>
                <w:color w:val="auto"/>
                <w:kern w:val="0"/>
                <w:lang w:val="en-US" w:eastAsia="zh-CN"/>
              </w:rPr>
              <w:t>7</w:t>
            </w:r>
            <w:r>
              <w:rPr>
                <w:rFonts w:hint="eastAsia" w:ascii="宋体" w:hAnsi="宋体" w:cs="宋体"/>
                <w:color w:val="auto"/>
                <w:kern w:val="0"/>
              </w:rPr>
              <w:t>年</w:t>
            </w:r>
            <w:r>
              <w:rPr>
                <w:rFonts w:hint="eastAsia" w:ascii="宋体" w:hAnsi="宋体" w:cs="宋体"/>
                <w:color w:val="auto"/>
                <w:kern w:val="0"/>
                <w:lang w:eastAsia="zh-CN"/>
              </w:rPr>
              <w:t>营业收入</w:t>
            </w:r>
          </w:p>
        </w:tc>
        <w:tc>
          <w:tcPr>
            <w:tcW w:w="430" w:type="dxa"/>
            <w:vMerge w:val="restart"/>
            <w:vAlign w:val="center"/>
          </w:tcPr>
          <w:p>
            <w:pPr>
              <w:rPr>
                <w:rFonts w:hint="eastAsia" w:ascii="宋体" w:hAnsi="宋体" w:cs="宋体"/>
                <w:color w:val="auto"/>
                <w:kern w:val="0"/>
                <w:sz w:val="20"/>
                <w:szCs w:val="20"/>
              </w:rPr>
            </w:pPr>
            <w:r>
              <w:rPr>
                <w:rFonts w:ascii="宋体" w:hAnsi="宋体" w:cs="宋体"/>
                <w:color w:val="auto"/>
                <w:kern w:val="0"/>
              </w:rPr>
              <w:t>201</w:t>
            </w:r>
            <w:r>
              <w:rPr>
                <w:rFonts w:hint="eastAsia" w:ascii="宋体" w:hAnsi="宋体" w:cs="宋体"/>
                <w:color w:val="auto"/>
                <w:kern w:val="0"/>
                <w:lang w:val="en-US" w:eastAsia="zh-CN"/>
              </w:rPr>
              <w:t>8</w:t>
            </w:r>
            <w:r>
              <w:rPr>
                <w:rFonts w:hint="eastAsia" w:ascii="宋体" w:hAnsi="宋体" w:cs="宋体"/>
                <w:color w:val="auto"/>
                <w:kern w:val="0"/>
              </w:rPr>
              <w:t>年</w:t>
            </w:r>
            <w:r>
              <w:rPr>
                <w:rFonts w:hint="eastAsia" w:ascii="宋体" w:hAnsi="宋体" w:cs="宋体"/>
                <w:color w:val="auto"/>
                <w:kern w:val="0"/>
                <w:lang w:eastAsia="zh-CN"/>
              </w:rPr>
              <w:t>营业收入</w:t>
            </w:r>
          </w:p>
        </w:tc>
        <w:tc>
          <w:tcPr>
            <w:tcW w:w="433" w:type="dxa"/>
            <w:vMerge w:val="restart"/>
            <w:vAlign w:val="center"/>
          </w:tcPr>
          <w:p>
            <w:pPr>
              <w:rPr>
                <w:rFonts w:hint="eastAsia" w:ascii="宋体" w:hAnsi="宋体" w:cs="宋体"/>
                <w:color w:val="auto"/>
                <w:kern w:val="0"/>
                <w:sz w:val="20"/>
                <w:szCs w:val="20"/>
              </w:rPr>
            </w:pPr>
            <w:r>
              <w:rPr>
                <w:rFonts w:ascii="宋体" w:hAnsi="宋体" w:cs="宋体"/>
                <w:color w:val="auto"/>
                <w:kern w:val="0"/>
              </w:rPr>
              <w:t>201</w:t>
            </w:r>
            <w:r>
              <w:rPr>
                <w:rFonts w:hint="eastAsia" w:ascii="宋体" w:hAnsi="宋体" w:cs="宋体"/>
                <w:color w:val="auto"/>
                <w:kern w:val="0"/>
                <w:lang w:val="en-US" w:eastAsia="zh-CN"/>
              </w:rPr>
              <w:t>9</w:t>
            </w:r>
            <w:r>
              <w:rPr>
                <w:rFonts w:hint="eastAsia" w:ascii="宋体" w:hAnsi="宋体" w:cs="宋体"/>
                <w:color w:val="auto"/>
                <w:kern w:val="0"/>
              </w:rPr>
              <w:t>年</w:t>
            </w:r>
            <w:r>
              <w:rPr>
                <w:rFonts w:hint="eastAsia" w:ascii="宋体" w:hAnsi="宋体" w:cs="宋体"/>
                <w:color w:val="auto"/>
                <w:kern w:val="0"/>
                <w:lang w:eastAsia="zh-CN"/>
              </w:rPr>
              <w:t>营业收入</w:t>
            </w:r>
          </w:p>
        </w:tc>
        <w:tc>
          <w:tcPr>
            <w:tcW w:w="637"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近两年营业收入平均增速</w:t>
            </w:r>
          </w:p>
        </w:tc>
        <w:tc>
          <w:tcPr>
            <w:tcW w:w="469" w:type="dxa"/>
            <w:gridSpan w:val="2"/>
            <w:vMerge w:val="restart"/>
            <w:vAlign w:val="center"/>
          </w:tcPr>
          <w:p>
            <w:pPr>
              <w:rPr>
                <w:rFonts w:ascii="宋体" w:cs="宋体"/>
                <w:color w:val="auto"/>
                <w:kern w:val="0"/>
              </w:rPr>
            </w:pPr>
            <w:r>
              <w:rPr>
                <w:rFonts w:hint="eastAsia" w:ascii="宋体" w:hAnsi="宋体" w:cs="宋体"/>
                <w:color w:val="auto"/>
                <w:kern w:val="0"/>
                <w:sz w:val="20"/>
                <w:szCs w:val="20"/>
              </w:rPr>
              <w:t>销售收入</w:t>
            </w:r>
          </w:p>
        </w:tc>
        <w:tc>
          <w:tcPr>
            <w:tcW w:w="495" w:type="dxa"/>
            <w:gridSpan w:val="2"/>
            <w:vMerge w:val="restart"/>
            <w:vAlign w:val="center"/>
          </w:tcPr>
          <w:p>
            <w:pPr>
              <w:rPr>
                <w:rFonts w:ascii="宋体" w:cs="宋体"/>
                <w:color w:val="auto"/>
                <w:kern w:val="0"/>
              </w:rPr>
            </w:pPr>
            <w:r>
              <w:rPr>
                <w:rFonts w:hint="eastAsia" w:ascii="宋体" w:hAnsi="宋体" w:cs="宋体"/>
                <w:color w:val="auto"/>
                <w:kern w:val="0"/>
                <w:sz w:val="20"/>
                <w:szCs w:val="20"/>
              </w:rPr>
              <w:t>主导产品销售收入</w:t>
            </w:r>
          </w:p>
        </w:tc>
        <w:tc>
          <w:tcPr>
            <w:tcW w:w="467" w:type="dxa"/>
            <w:gridSpan w:val="2"/>
            <w:vMerge w:val="restart"/>
            <w:vAlign w:val="center"/>
          </w:tcPr>
          <w:p>
            <w:pPr>
              <w:rPr>
                <w:rFonts w:ascii="宋体" w:cs="宋体"/>
                <w:color w:val="auto"/>
                <w:kern w:val="0"/>
              </w:rPr>
            </w:pPr>
            <w:r>
              <w:rPr>
                <w:rFonts w:hint="eastAsia" w:ascii="宋体" w:hAnsi="宋体" w:cs="宋体"/>
                <w:color w:val="auto"/>
                <w:kern w:val="0"/>
                <w:sz w:val="20"/>
                <w:szCs w:val="20"/>
              </w:rPr>
              <w:t>营业利润</w:t>
            </w:r>
          </w:p>
        </w:tc>
        <w:tc>
          <w:tcPr>
            <w:tcW w:w="720" w:type="dxa"/>
            <w:gridSpan w:val="2"/>
            <w:vMerge w:val="restart"/>
            <w:vAlign w:val="center"/>
          </w:tcPr>
          <w:p>
            <w:pPr>
              <w:rPr>
                <w:rFonts w:ascii="宋体" w:cs="宋体"/>
                <w:color w:val="auto"/>
                <w:kern w:val="0"/>
              </w:rPr>
            </w:pPr>
            <w:r>
              <w:rPr>
                <w:rFonts w:hint="eastAsia" w:ascii="宋体" w:hAnsi="宋体" w:cs="宋体"/>
                <w:color w:val="auto"/>
                <w:kern w:val="0"/>
                <w:sz w:val="20"/>
                <w:szCs w:val="20"/>
              </w:rPr>
              <w:t>单个产品细分市场占有率</w:t>
            </w:r>
          </w:p>
        </w:tc>
        <w:tc>
          <w:tcPr>
            <w:tcW w:w="691"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单个产品细分市场占有率国内排名</w:t>
            </w:r>
          </w:p>
        </w:tc>
        <w:tc>
          <w:tcPr>
            <w:tcW w:w="424"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营业利润率</w:t>
            </w:r>
          </w:p>
        </w:tc>
        <w:tc>
          <w:tcPr>
            <w:tcW w:w="467"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纳税总额</w:t>
            </w:r>
          </w:p>
        </w:tc>
        <w:tc>
          <w:tcPr>
            <w:tcW w:w="467"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研发投入占比（</w:t>
            </w:r>
            <w:r>
              <w:rPr>
                <w:rFonts w:ascii="宋体" w:hAnsi="宋体" w:cs="宋体"/>
                <w:color w:val="auto"/>
                <w:kern w:val="0"/>
                <w:sz w:val="20"/>
                <w:szCs w:val="20"/>
              </w:rPr>
              <w:t>%</w:t>
            </w:r>
            <w:r>
              <w:rPr>
                <w:rFonts w:hint="eastAsia" w:ascii="宋体" w:hAnsi="宋体" w:cs="宋体"/>
                <w:color w:val="auto"/>
                <w:kern w:val="0"/>
                <w:sz w:val="20"/>
                <w:szCs w:val="20"/>
              </w:rPr>
              <w:t>）</w:t>
            </w:r>
          </w:p>
        </w:tc>
        <w:tc>
          <w:tcPr>
            <w:tcW w:w="565"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实用新型</w:t>
            </w:r>
          </w:p>
        </w:tc>
        <w:tc>
          <w:tcPr>
            <w:tcW w:w="466"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发明专利</w:t>
            </w:r>
          </w:p>
        </w:tc>
        <w:tc>
          <w:tcPr>
            <w:tcW w:w="525"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国家级</w:t>
            </w:r>
          </w:p>
        </w:tc>
        <w:tc>
          <w:tcPr>
            <w:tcW w:w="494"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市级</w:t>
            </w:r>
          </w:p>
        </w:tc>
        <w:tc>
          <w:tcPr>
            <w:tcW w:w="396" w:type="dxa"/>
            <w:gridSpan w:val="2"/>
            <w:vMerge w:val="restart"/>
            <w:vAlign w:val="center"/>
          </w:tcPr>
          <w:p>
            <w:pPr>
              <w:rPr>
                <w:rFonts w:hint="eastAsia" w:ascii="宋体" w:hAnsi="宋体" w:cs="宋体"/>
                <w:color w:val="auto"/>
                <w:kern w:val="0"/>
                <w:sz w:val="20"/>
                <w:szCs w:val="20"/>
              </w:rPr>
            </w:pPr>
            <w:r>
              <w:rPr>
                <w:rFonts w:hint="eastAsia" w:ascii="宋体"/>
                <w:color w:val="auto"/>
                <w:kern w:val="0"/>
                <w:sz w:val="20"/>
                <w:szCs w:val="20"/>
                <w:lang w:eastAsia="zh-CN"/>
              </w:rPr>
              <w:t>国家标准</w:t>
            </w:r>
          </w:p>
        </w:tc>
        <w:tc>
          <w:tcPr>
            <w:tcW w:w="381"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行业标准</w:t>
            </w:r>
          </w:p>
        </w:tc>
        <w:tc>
          <w:tcPr>
            <w:tcW w:w="368"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地方标准</w:t>
            </w:r>
          </w:p>
        </w:tc>
        <w:tc>
          <w:tcPr>
            <w:tcW w:w="438" w:type="dxa"/>
            <w:gridSpan w:val="3"/>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国际标准</w:t>
            </w:r>
          </w:p>
        </w:tc>
        <w:tc>
          <w:tcPr>
            <w:tcW w:w="348"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是</w:t>
            </w:r>
          </w:p>
        </w:tc>
        <w:tc>
          <w:tcPr>
            <w:tcW w:w="373"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否</w:t>
            </w:r>
          </w:p>
        </w:tc>
        <w:tc>
          <w:tcPr>
            <w:tcW w:w="1233" w:type="dxa"/>
            <w:gridSpan w:val="4"/>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是</w:t>
            </w:r>
          </w:p>
        </w:tc>
        <w:tc>
          <w:tcPr>
            <w:tcW w:w="415" w:type="dxa"/>
            <w:gridSpan w:val="3"/>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24" w:type="dxa"/>
            <w:vMerge w:val="continue"/>
            <w:vAlign w:val="center"/>
          </w:tcPr>
          <w:p>
            <w:pPr>
              <w:rPr>
                <w:color w:val="auto"/>
              </w:rPr>
            </w:pPr>
          </w:p>
        </w:tc>
        <w:tc>
          <w:tcPr>
            <w:tcW w:w="1082" w:type="dxa"/>
            <w:vMerge w:val="continue"/>
            <w:vAlign w:val="center"/>
          </w:tcPr>
          <w:p>
            <w:pPr>
              <w:rPr>
                <w:color w:val="auto"/>
              </w:rPr>
            </w:pPr>
          </w:p>
        </w:tc>
        <w:tc>
          <w:tcPr>
            <w:tcW w:w="445" w:type="dxa"/>
            <w:vMerge w:val="continue"/>
            <w:vAlign w:val="center"/>
          </w:tcPr>
          <w:p>
            <w:pPr>
              <w:rPr>
                <w:color w:val="auto"/>
              </w:rPr>
            </w:pPr>
          </w:p>
        </w:tc>
        <w:tc>
          <w:tcPr>
            <w:tcW w:w="473" w:type="dxa"/>
            <w:vMerge w:val="continue"/>
            <w:vAlign w:val="center"/>
          </w:tcPr>
          <w:p>
            <w:pPr>
              <w:rPr>
                <w:color w:val="auto"/>
              </w:rPr>
            </w:pPr>
          </w:p>
        </w:tc>
        <w:tc>
          <w:tcPr>
            <w:tcW w:w="430" w:type="dxa"/>
            <w:vMerge w:val="continue"/>
            <w:vAlign w:val="center"/>
          </w:tcPr>
          <w:p>
            <w:pPr>
              <w:rPr>
                <w:color w:val="auto"/>
              </w:rPr>
            </w:pPr>
          </w:p>
        </w:tc>
        <w:tc>
          <w:tcPr>
            <w:tcW w:w="433" w:type="dxa"/>
            <w:vMerge w:val="continue"/>
            <w:vAlign w:val="center"/>
          </w:tcPr>
          <w:p>
            <w:pPr>
              <w:rPr>
                <w:color w:val="auto"/>
              </w:rPr>
            </w:pPr>
          </w:p>
        </w:tc>
        <w:tc>
          <w:tcPr>
            <w:tcW w:w="637" w:type="dxa"/>
            <w:gridSpan w:val="2"/>
            <w:vMerge w:val="continue"/>
            <w:vAlign w:val="center"/>
          </w:tcPr>
          <w:p>
            <w:pPr>
              <w:rPr>
                <w:color w:val="auto"/>
              </w:rPr>
            </w:pPr>
          </w:p>
        </w:tc>
        <w:tc>
          <w:tcPr>
            <w:tcW w:w="469" w:type="dxa"/>
            <w:gridSpan w:val="2"/>
            <w:vMerge w:val="continue"/>
            <w:vAlign w:val="center"/>
          </w:tcPr>
          <w:p>
            <w:pPr>
              <w:rPr>
                <w:color w:val="auto"/>
              </w:rPr>
            </w:pPr>
          </w:p>
        </w:tc>
        <w:tc>
          <w:tcPr>
            <w:tcW w:w="495" w:type="dxa"/>
            <w:gridSpan w:val="2"/>
            <w:vMerge w:val="continue"/>
            <w:vAlign w:val="center"/>
          </w:tcPr>
          <w:p>
            <w:pPr>
              <w:rPr>
                <w:color w:val="auto"/>
              </w:rPr>
            </w:pPr>
          </w:p>
        </w:tc>
        <w:tc>
          <w:tcPr>
            <w:tcW w:w="467" w:type="dxa"/>
            <w:gridSpan w:val="2"/>
            <w:vMerge w:val="continue"/>
            <w:vAlign w:val="center"/>
          </w:tcPr>
          <w:p>
            <w:pPr>
              <w:rPr>
                <w:color w:val="auto"/>
              </w:rPr>
            </w:pPr>
          </w:p>
        </w:tc>
        <w:tc>
          <w:tcPr>
            <w:tcW w:w="720" w:type="dxa"/>
            <w:gridSpan w:val="2"/>
            <w:vMerge w:val="continue"/>
            <w:vAlign w:val="center"/>
          </w:tcPr>
          <w:p>
            <w:pPr>
              <w:rPr>
                <w:color w:val="auto"/>
              </w:rPr>
            </w:pPr>
          </w:p>
        </w:tc>
        <w:tc>
          <w:tcPr>
            <w:tcW w:w="691" w:type="dxa"/>
            <w:gridSpan w:val="2"/>
            <w:vMerge w:val="continue"/>
            <w:vAlign w:val="center"/>
          </w:tcPr>
          <w:p>
            <w:pPr>
              <w:rPr>
                <w:color w:val="auto"/>
              </w:rPr>
            </w:pPr>
          </w:p>
        </w:tc>
        <w:tc>
          <w:tcPr>
            <w:tcW w:w="424" w:type="dxa"/>
            <w:gridSpan w:val="2"/>
            <w:vMerge w:val="continue"/>
            <w:vAlign w:val="center"/>
          </w:tcPr>
          <w:p>
            <w:pPr>
              <w:rPr>
                <w:color w:val="auto"/>
              </w:rPr>
            </w:pPr>
          </w:p>
        </w:tc>
        <w:tc>
          <w:tcPr>
            <w:tcW w:w="467" w:type="dxa"/>
            <w:gridSpan w:val="2"/>
            <w:vMerge w:val="continue"/>
            <w:vAlign w:val="center"/>
          </w:tcPr>
          <w:p>
            <w:pPr>
              <w:rPr>
                <w:color w:val="auto"/>
              </w:rPr>
            </w:pPr>
          </w:p>
        </w:tc>
        <w:tc>
          <w:tcPr>
            <w:tcW w:w="467" w:type="dxa"/>
            <w:gridSpan w:val="3"/>
            <w:vMerge w:val="continue"/>
            <w:vAlign w:val="center"/>
          </w:tcPr>
          <w:p>
            <w:pPr>
              <w:rPr>
                <w:color w:val="auto"/>
              </w:rPr>
            </w:pPr>
          </w:p>
        </w:tc>
        <w:tc>
          <w:tcPr>
            <w:tcW w:w="565" w:type="dxa"/>
            <w:gridSpan w:val="2"/>
            <w:vMerge w:val="continue"/>
            <w:vAlign w:val="center"/>
          </w:tcPr>
          <w:p>
            <w:pPr>
              <w:rPr>
                <w:color w:val="auto"/>
              </w:rPr>
            </w:pPr>
          </w:p>
        </w:tc>
        <w:tc>
          <w:tcPr>
            <w:tcW w:w="466" w:type="dxa"/>
            <w:gridSpan w:val="3"/>
            <w:vMerge w:val="continue"/>
            <w:vAlign w:val="center"/>
          </w:tcPr>
          <w:p>
            <w:pPr>
              <w:rPr>
                <w:color w:val="auto"/>
              </w:rPr>
            </w:pPr>
          </w:p>
        </w:tc>
        <w:tc>
          <w:tcPr>
            <w:tcW w:w="525" w:type="dxa"/>
            <w:gridSpan w:val="2"/>
            <w:vMerge w:val="continue"/>
            <w:vAlign w:val="center"/>
          </w:tcPr>
          <w:p>
            <w:pPr>
              <w:rPr>
                <w:color w:val="auto"/>
              </w:rPr>
            </w:pPr>
          </w:p>
        </w:tc>
        <w:tc>
          <w:tcPr>
            <w:tcW w:w="494" w:type="dxa"/>
            <w:gridSpan w:val="3"/>
            <w:vMerge w:val="continue"/>
            <w:vAlign w:val="center"/>
          </w:tcPr>
          <w:p>
            <w:pPr>
              <w:rPr>
                <w:color w:val="auto"/>
              </w:rPr>
            </w:pPr>
          </w:p>
        </w:tc>
        <w:tc>
          <w:tcPr>
            <w:tcW w:w="396" w:type="dxa"/>
            <w:gridSpan w:val="2"/>
            <w:vMerge w:val="continue"/>
            <w:vAlign w:val="center"/>
          </w:tcPr>
          <w:p>
            <w:pPr>
              <w:rPr>
                <w:color w:val="auto"/>
              </w:rPr>
            </w:pPr>
          </w:p>
        </w:tc>
        <w:tc>
          <w:tcPr>
            <w:tcW w:w="381" w:type="dxa"/>
            <w:gridSpan w:val="2"/>
            <w:vMerge w:val="continue"/>
            <w:vAlign w:val="center"/>
          </w:tcPr>
          <w:p>
            <w:pPr>
              <w:rPr>
                <w:color w:val="auto"/>
              </w:rPr>
            </w:pPr>
          </w:p>
        </w:tc>
        <w:tc>
          <w:tcPr>
            <w:tcW w:w="368" w:type="dxa"/>
            <w:gridSpan w:val="2"/>
            <w:vMerge w:val="continue"/>
            <w:vAlign w:val="center"/>
          </w:tcPr>
          <w:p>
            <w:pPr>
              <w:rPr>
                <w:color w:val="auto"/>
              </w:rPr>
            </w:pPr>
          </w:p>
        </w:tc>
        <w:tc>
          <w:tcPr>
            <w:tcW w:w="438" w:type="dxa"/>
            <w:gridSpan w:val="3"/>
            <w:vMerge w:val="continue"/>
            <w:vAlign w:val="center"/>
          </w:tcPr>
          <w:p>
            <w:pPr>
              <w:rPr>
                <w:color w:val="auto"/>
              </w:rPr>
            </w:pPr>
          </w:p>
        </w:tc>
        <w:tc>
          <w:tcPr>
            <w:tcW w:w="348" w:type="dxa"/>
            <w:gridSpan w:val="2"/>
            <w:vMerge w:val="continue"/>
            <w:vAlign w:val="center"/>
          </w:tcPr>
          <w:p>
            <w:pPr>
              <w:rPr>
                <w:color w:val="auto"/>
              </w:rPr>
            </w:pPr>
          </w:p>
        </w:tc>
        <w:tc>
          <w:tcPr>
            <w:tcW w:w="373" w:type="dxa"/>
            <w:gridSpan w:val="2"/>
            <w:vMerge w:val="continue"/>
            <w:vAlign w:val="center"/>
          </w:tcPr>
          <w:p>
            <w:pPr>
              <w:rPr>
                <w:color w:val="auto"/>
              </w:rPr>
            </w:pPr>
          </w:p>
        </w:tc>
        <w:tc>
          <w:tcPr>
            <w:tcW w:w="460" w:type="dxa"/>
            <w:vAlign w:val="center"/>
          </w:tcPr>
          <w:p>
            <w:pPr>
              <w:rPr>
                <w:rFonts w:hint="eastAsia" w:eastAsia="宋体"/>
                <w:color w:val="auto"/>
                <w:lang w:eastAsia="zh-CN"/>
              </w:rPr>
            </w:pPr>
            <w:r>
              <w:rPr>
                <w:rFonts w:hint="eastAsia"/>
                <w:color w:val="auto"/>
                <w:lang w:eastAsia="zh-CN"/>
              </w:rPr>
              <w:t>国家级奖励</w:t>
            </w:r>
          </w:p>
        </w:tc>
        <w:tc>
          <w:tcPr>
            <w:tcW w:w="359" w:type="dxa"/>
            <w:gridSpan w:val="2"/>
            <w:vAlign w:val="center"/>
          </w:tcPr>
          <w:p>
            <w:pPr>
              <w:rPr>
                <w:rFonts w:hint="eastAsia" w:eastAsia="宋体"/>
                <w:color w:val="auto"/>
                <w:lang w:eastAsia="zh-CN"/>
              </w:rPr>
            </w:pPr>
            <w:r>
              <w:rPr>
                <w:rFonts w:hint="eastAsia"/>
                <w:color w:val="auto"/>
                <w:lang w:eastAsia="zh-CN"/>
              </w:rPr>
              <w:t>市级奖励</w:t>
            </w:r>
          </w:p>
        </w:tc>
        <w:tc>
          <w:tcPr>
            <w:tcW w:w="415" w:type="dxa"/>
            <w:gridSpan w:val="2"/>
            <w:vAlign w:val="center"/>
          </w:tcPr>
          <w:p>
            <w:pPr>
              <w:rPr>
                <w:rFonts w:hint="eastAsia" w:eastAsia="宋体"/>
                <w:color w:val="auto"/>
                <w:lang w:eastAsia="zh-CN"/>
              </w:rPr>
            </w:pPr>
            <w:r>
              <w:rPr>
                <w:rFonts w:hint="eastAsia"/>
                <w:color w:val="auto"/>
                <w:lang w:eastAsia="zh-CN"/>
              </w:rPr>
              <w:t>未获得奖励</w:t>
            </w:r>
          </w:p>
        </w:tc>
        <w:tc>
          <w:tcPr>
            <w:tcW w:w="415" w:type="dxa"/>
            <w:gridSpan w:val="3"/>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5"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1</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39"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2</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3</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4</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5</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6</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7</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8</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9</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bl>
    <w:p>
      <w:pPr>
        <w:spacing w:line="640" w:lineRule="exact"/>
        <w:ind w:firstLine="525" w:firstLineChars="250"/>
        <w:jc w:val="left"/>
        <w:rPr>
          <w:rFonts w:ascii="宋体" w:cs="宋体"/>
          <w:color w:val="auto"/>
          <w:kern w:val="0"/>
        </w:rPr>
      </w:pPr>
      <w:r>
        <w:rPr>
          <w:rFonts w:hint="eastAsia" w:ascii="宋体" w:hAnsi="宋体" w:cs="宋体"/>
          <w:color w:val="auto"/>
          <w:kern w:val="0"/>
        </w:rPr>
        <w:t>联系人：</w:t>
      </w:r>
      <w:r>
        <w:rPr>
          <w:rFonts w:ascii="宋体" w:hAnsi="宋体" w:cs="宋体"/>
          <w:color w:val="auto"/>
          <w:kern w:val="0"/>
        </w:rPr>
        <w:t xml:space="preserve">                                   </w:t>
      </w:r>
      <w:r>
        <w:rPr>
          <w:rFonts w:hint="eastAsia" w:ascii="宋体" w:hAnsi="宋体" w:cs="宋体"/>
          <w:color w:val="auto"/>
          <w:kern w:val="0"/>
        </w:rPr>
        <w:t>联系电话：</w:t>
      </w:r>
      <w:r>
        <w:rPr>
          <w:rFonts w:ascii="宋体" w:hAnsi="宋体" w:cs="宋体"/>
          <w:color w:val="auto"/>
          <w:kern w:val="0"/>
        </w:rPr>
        <w:t xml:space="preserve">                                   </w:t>
      </w:r>
      <w:r>
        <w:rPr>
          <w:rFonts w:hint="eastAsia" w:ascii="宋体" w:hAnsi="宋体" w:cs="宋体"/>
          <w:color w:val="auto"/>
          <w:kern w:val="0"/>
        </w:rPr>
        <w:t>报送日期：</w:t>
      </w:r>
      <w:r>
        <w:rPr>
          <w:rFonts w:ascii="宋体" w:hAnsi="宋体" w:cs="宋体"/>
          <w:color w:val="auto"/>
          <w:kern w:val="0"/>
        </w:rPr>
        <w:t xml:space="preserve">     </w:t>
      </w: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p>
      <w:pPr>
        <w:ind w:firstLine="210" w:firstLineChars="100"/>
        <w:rPr>
          <w:color w:val="auto"/>
        </w:rPr>
      </w:pPr>
    </w:p>
    <w:p>
      <w:pPr>
        <w:ind w:firstLine="315" w:firstLineChars="150"/>
        <w:jc w:val="left"/>
        <w:rPr>
          <w:color w:val="auto"/>
        </w:rPr>
      </w:pPr>
      <w:r>
        <w:rPr>
          <w:rFonts w:hint="eastAsia" w:cs="宋体"/>
          <w:color w:val="auto"/>
        </w:rPr>
        <w:t>注：由区县中小企业主管部门填写，报送纸质件和电子件。</w:t>
      </w:r>
    </w:p>
    <w:p>
      <w:pPr>
        <w:rPr>
          <w:rFonts w:ascii="方正黑体_GBK" w:eastAsia="方正黑体_GBK" w:cs="方正黑体_GBK"/>
          <w:color w:val="auto"/>
          <w:sz w:val="32"/>
          <w:szCs w:val="32"/>
        </w:rPr>
      </w:pPr>
      <w:r>
        <w:rPr>
          <w:rFonts w:hint="eastAsia" w:ascii="方正黑体_GBK" w:eastAsia="方正黑体_GBK" w:cs="方正黑体_GBK"/>
          <w:color w:val="auto"/>
          <w:sz w:val="32"/>
          <w:szCs w:val="32"/>
        </w:rPr>
        <w:t>附件</w:t>
      </w:r>
      <w:r>
        <w:rPr>
          <w:rFonts w:ascii="方正黑体_GBK" w:eastAsia="方正黑体_GBK" w:cs="方正黑体_GBK"/>
          <w:color w:val="auto"/>
          <w:sz w:val="32"/>
          <w:szCs w:val="32"/>
        </w:rPr>
        <w:t>3</w:t>
      </w:r>
    </w:p>
    <w:p>
      <w:pPr>
        <w:jc w:val="center"/>
        <w:rPr>
          <w:rFonts w:ascii="方正小标宋_GBK" w:eastAsia="方正小标宋_GBK"/>
          <w:color w:val="auto"/>
          <w:sz w:val="32"/>
          <w:szCs w:val="32"/>
        </w:rPr>
      </w:pPr>
      <w:r>
        <w:rPr>
          <w:rFonts w:hint="eastAsia" w:ascii="方正小标宋_GBK" w:eastAsia="方正小标宋_GBK" w:cs="方正小标宋_GBK"/>
          <w:color w:val="auto"/>
          <w:sz w:val="32"/>
          <w:szCs w:val="32"/>
        </w:rPr>
        <w:t>“专精特新”中小企业奖励评分规则</w:t>
      </w:r>
    </w:p>
    <w:tbl>
      <w:tblPr>
        <w:tblStyle w:val="11"/>
        <w:tblW w:w="140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18"/>
        <w:gridCol w:w="2853"/>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93" w:type="dxa"/>
            <w:vAlign w:val="center"/>
          </w:tcPr>
          <w:p>
            <w:pPr>
              <w:jc w:val="center"/>
              <w:rPr>
                <w:rFonts w:ascii="宋体" w:cs="宋体"/>
                <w:color w:val="auto"/>
              </w:rPr>
            </w:pPr>
            <w:r>
              <w:rPr>
                <w:rFonts w:hint="eastAsia" w:ascii="宋体" w:hAnsi="宋体" w:cs="宋体"/>
                <w:color w:val="auto"/>
              </w:rPr>
              <w:t>序号</w:t>
            </w:r>
          </w:p>
        </w:tc>
        <w:tc>
          <w:tcPr>
            <w:tcW w:w="4518" w:type="dxa"/>
            <w:vAlign w:val="center"/>
          </w:tcPr>
          <w:p>
            <w:pPr>
              <w:jc w:val="center"/>
              <w:rPr>
                <w:rFonts w:ascii="宋体" w:cs="宋体"/>
                <w:color w:val="auto"/>
              </w:rPr>
            </w:pPr>
            <w:r>
              <w:rPr>
                <w:rFonts w:hint="eastAsia" w:ascii="宋体" w:hAnsi="宋体" w:cs="宋体"/>
                <w:color w:val="auto"/>
              </w:rPr>
              <w:t>评价指标</w:t>
            </w:r>
          </w:p>
        </w:tc>
        <w:tc>
          <w:tcPr>
            <w:tcW w:w="2853" w:type="dxa"/>
            <w:vAlign w:val="center"/>
          </w:tcPr>
          <w:p>
            <w:pPr>
              <w:jc w:val="center"/>
              <w:rPr>
                <w:rFonts w:ascii="宋体" w:cs="宋体"/>
                <w:color w:val="auto"/>
              </w:rPr>
            </w:pPr>
            <w:r>
              <w:rPr>
                <w:rFonts w:hint="eastAsia" w:ascii="宋体" w:hAnsi="宋体" w:cs="宋体"/>
                <w:color w:val="auto"/>
              </w:rPr>
              <w:t>权重（“专精特新”企业）</w:t>
            </w:r>
          </w:p>
        </w:tc>
        <w:tc>
          <w:tcPr>
            <w:tcW w:w="2853" w:type="dxa"/>
            <w:vAlign w:val="center"/>
          </w:tcPr>
          <w:p>
            <w:pPr>
              <w:jc w:val="center"/>
              <w:rPr>
                <w:rFonts w:ascii="宋体" w:cs="宋体"/>
                <w:color w:val="auto"/>
              </w:rPr>
            </w:pPr>
            <w:r>
              <w:rPr>
                <w:rFonts w:hint="eastAsia" w:ascii="宋体" w:hAnsi="宋体" w:cs="宋体"/>
                <w:color w:val="auto"/>
              </w:rPr>
              <w:t>权重（“小巨人”企业）</w:t>
            </w:r>
          </w:p>
        </w:tc>
        <w:tc>
          <w:tcPr>
            <w:tcW w:w="2853" w:type="dxa"/>
            <w:vAlign w:val="center"/>
          </w:tcPr>
          <w:p>
            <w:pPr>
              <w:jc w:val="center"/>
              <w:rPr>
                <w:rFonts w:ascii="宋体" w:cs="宋体"/>
                <w:color w:val="auto"/>
              </w:rPr>
            </w:pPr>
            <w:r>
              <w:rPr>
                <w:rFonts w:hint="eastAsia" w:ascii="宋体" w:hAnsi="宋体" w:cs="宋体"/>
                <w:color w:val="auto"/>
              </w:rPr>
              <w:t>权重（“隐形冠军”企业）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1</w:t>
            </w:r>
          </w:p>
        </w:tc>
        <w:tc>
          <w:tcPr>
            <w:tcW w:w="4518" w:type="dxa"/>
            <w:vAlign w:val="center"/>
          </w:tcPr>
          <w:p>
            <w:pPr>
              <w:snapToGrid w:val="0"/>
              <w:spacing w:line="320" w:lineRule="exact"/>
              <w:jc w:val="left"/>
              <w:rPr>
                <w:rFonts w:ascii="宋体" w:cs="宋体"/>
                <w:color w:val="auto"/>
                <w:kern w:val="0"/>
              </w:rPr>
            </w:pPr>
            <w:r>
              <w:rPr>
                <w:rFonts w:ascii="宋体" w:hAnsi="宋体" w:cs="宋体"/>
                <w:color w:val="auto"/>
                <w:kern w:val="0"/>
              </w:rPr>
              <w:t>201</w:t>
            </w:r>
            <w:r>
              <w:rPr>
                <w:rFonts w:hint="eastAsia" w:ascii="宋体" w:hAnsi="宋体" w:cs="宋体"/>
                <w:color w:val="auto"/>
                <w:kern w:val="0"/>
                <w:lang w:val="en-US" w:eastAsia="zh-CN"/>
              </w:rPr>
              <w:t>9</w:t>
            </w:r>
            <w:r>
              <w:rPr>
                <w:rFonts w:hint="eastAsia" w:ascii="宋体" w:hAnsi="宋体" w:cs="宋体"/>
                <w:color w:val="auto"/>
                <w:kern w:val="0"/>
              </w:rPr>
              <w:t>年度营业收入</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2</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营业利润率</w:t>
            </w:r>
          </w:p>
        </w:tc>
        <w:tc>
          <w:tcPr>
            <w:tcW w:w="2853" w:type="dxa"/>
            <w:vAlign w:val="center"/>
          </w:tcPr>
          <w:p>
            <w:pPr>
              <w:snapToGrid w:val="0"/>
              <w:spacing w:line="320" w:lineRule="exact"/>
              <w:jc w:val="center"/>
              <w:rPr>
                <w:rFonts w:hint="eastAsia" w:ascii="宋体" w:hAnsi="宋体" w:eastAsia="宋体" w:cs="宋体"/>
                <w:color w:val="auto"/>
                <w:kern w:val="0"/>
                <w:lang w:val="en-US" w:eastAsia="zh-CN"/>
              </w:rPr>
            </w:pPr>
            <w:r>
              <w:rPr>
                <w:rFonts w:ascii="宋体" w:hAnsi="宋体" w:cs="宋体"/>
                <w:color w:val="auto"/>
                <w:kern w:val="0"/>
              </w:rPr>
              <w:t>0.1</w:t>
            </w:r>
            <w:r>
              <w:rPr>
                <w:rFonts w:hint="eastAsia" w:ascii="宋体" w:hAnsi="宋体" w:cs="宋体"/>
                <w:color w:val="auto"/>
                <w:kern w:val="0"/>
                <w:lang w:val="en-US" w:eastAsia="zh-CN"/>
              </w:rPr>
              <w:t>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3</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主导产品销售收入</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4</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主导产品销售收入占本企业销售收入的比重</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5</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研发投入占销售收入比重</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0.15</w:t>
            </w: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6</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近两年营业收入平均增速</w:t>
            </w:r>
          </w:p>
        </w:tc>
        <w:tc>
          <w:tcPr>
            <w:tcW w:w="2853" w:type="dxa"/>
            <w:vAlign w:val="center"/>
          </w:tcPr>
          <w:p>
            <w:pPr>
              <w:snapToGrid w:val="0"/>
              <w:spacing w:line="320" w:lineRule="exact"/>
              <w:jc w:val="center"/>
              <w:rPr>
                <w:rFonts w:ascii="宋体" w:hAnsi="宋体" w:cs="宋体"/>
                <w:color w:val="auto"/>
                <w:kern w:val="0"/>
              </w:rPr>
            </w:pPr>
            <w:r>
              <w:rPr>
                <w:rFonts w:ascii="宋体" w:hAnsi="宋体" w:cs="宋体"/>
                <w:color w:val="auto"/>
                <w:kern w:val="0"/>
              </w:rPr>
              <w:t>0.1</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7</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企业拥有与主业相关的自主知识产权数（发明专利、实用新型专利和软件著作权等）</w:t>
            </w:r>
          </w:p>
        </w:tc>
        <w:tc>
          <w:tcPr>
            <w:tcW w:w="2853" w:type="dxa"/>
            <w:vAlign w:val="center"/>
          </w:tcPr>
          <w:p>
            <w:pPr>
              <w:snapToGrid w:val="0"/>
              <w:spacing w:line="320" w:lineRule="exact"/>
              <w:jc w:val="center"/>
              <w:rPr>
                <w:rFonts w:hint="eastAsia" w:ascii="宋体" w:hAnsi="宋体" w:eastAsia="宋体" w:cs="宋体"/>
                <w:color w:val="auto"/>
                <w:kern w:val="0"/>
                <w:lang w:val="en-US" w:eastAsia="zh-CN"/>
              </w:rPr>
            </w:pPr>
            <w:r>
              <w:rPr>
                <w:rFonts w:ascii="宋体" w:hAnsi="宋体" w:cs="宋体"/>
                <w:color w:val="auto"/>
                <w:kern w:val="0"/>
              </w:rPr>
              <w:t>0.1</w:t>
            </w:r>
            <w:r>
              <w:rPr>
                <w:rFonts w:hint="eastAsia" w:ascii="宋体" w:hAnsi="宋体" w:cs="宋体"/>
                <w:color w:val="auto"/>
                <w:kern w:val="0"/>
                <w:lang w:val="en-US" w:eastAsia="zh-CN"/>
              </w:rPr>
              <w:t>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8</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牵头或参与制定国家标准、行业标准、地方标准或者国际标准件数</w:t>
            </w:r>
          </w:p>
        </w:tc>
        <w:tc>
          <w:tcPr>
            <w:tcW w:w="2853" w:type="dxa"/>
            <w:vAlign w:val="center"/>
          </w:tcPr>
          <w:p>
            <w:pPr>
              <w:snapToGrid w:val="0"/>
              <w:spacing w:line="320" w:lineRule="exact"/>
              <w:jc w:val="center"/>
              <w:rPr>
                <w:rFonts w:hint="default" w:ascii="宋体" w:hAnsi="宋体" w:eastAsia="宋体" w:cs="宋体"/>
                <w:color w:val="auto"/>
                <w:kern w:val="0"/>
                <w:lang w:val="en-US" w:eastAsia="zh-CN"/>
              </w:rPr>
            </w:pPr>
            <w:r>
              <w:rPr>
                <w:rFonts w:ascii="宋体" w:hAnsi="宋体" w:cs="宋体"/>
                <w:color w:val="auto"/>
                <w:kern w:val="0"/>
              </w:rPr>
              <w:t>0.</w:t>
            </w:r>
            <w:r>
              <w:rPr>
                <w:rFonts w:hint="eastAsia" w:ascii="宋体" w:hAnsi="宋体" w:cs="宋体"/>
                <w:color w:val="auto"/>
                <w:kern w:val="0"/>
                <w:lang w:val="en-US" w:eastAsia="zh-CN"/>
              </w:rPr>
              <w:t>12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9</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单个产品的细分市场占有率排名</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0.2</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10</w:t>
            </w:r>
          </w:p>
        </w:tc>
        <w:tc>
          <w:tcPr>
            <w:tcW w:w="4518" w:type="dxa"/>
            <w:vAlign w:val="center"/>
          </w:tcPr>
          <w:p>
            <w:pPr>
              <w:snapToGrid w:val="0"/>
              <w:jc w:val="left"/>
              <w:rPr>
                <w:rFonts w:ascii="宋体" w:cs="宋体"/>
                <w:color w:val="auto"/>
                <w:kern w:val="0"/>
              </w:rPr>
            </w:pPr>
            <w:r>
              <w:rPr>
                <w:rFonts w:hint="eastAsia" w:ascii="宋体" w:hAnsi="宋体" w:cs="宋体"/>
                <w:color w:val="auto"/>
                <w:kern w:val="0"/>
              </w:rPr>
              <w:t>纳税总额</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0.2</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11</w:t>
            </w:r>
          </w:p>
        </w:tc>
        <w:tc>
          <w:tcPr>
            <w:tcW w:w="4518" w:type="dxa"/>
            <w:vAlign w:val="center"/>
          </w:tcPr>
          <w:p>
            <w:pPr>
              <w:snapToGrid w:val="0"/>
              <w:jc w:val="left"/>
              <w:rPr>
                <w:rFonts w:ascii="宋体" w:cs="宋体"/>
                <w:color w:val="auto"/>
                <w:kern w:val="0"/>
              </w:rPr>
            </w:pPr>
            <w:r>
              <w:rPr>
                <w:rFonts w:hint="eastAsia" w:ascii="宋体" w:hAnsi="宋体" w:cs="宋体"/>
                <w:color w:val="auto"/>
                <w:kern w:val="0"/>
              </w:rPr>
              <w:t>发明专利数</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0.15</w:t>
            </w:r>
          </w:p>
        </w:tc>
        <w:tc>
          <w:tcPr>
            <w:tcW w:w="2853" w:type="dxa"/>
          </w:tcPr>
          <w:p>
            <w:pPr>
              <w:snapToGrid w:val="0"/>
              <w:spacing w:line="320" w:lineRule="exact"/>
              <w:jc w:val="center"/>
              <w:rPr>
                <w:rFonts w:ascii="宋体" w:hAnsi="宋体" w:cs="宋体"/>
                <w:color w:val="auto"/>
                <w:kern w:val="0"/>
              </w:rPr>
            </w:pPr>
          </w:p>
        </w:tc>
      </w:tr>
    </w:tbl>
    <w:p>
      <w:pPr>
        <w:snapToGrid w:val="0"/>
        <w:rPr>
          <w:rFonts w:ascii="宋体" w:cs="宋体"/>
          <w:color w:val="auto"/>
          <w:kern w:val="0"/>
        </w:rPr>
      </w:pPr>
      <w:r>
        <w:rPr>
          <w:rFonts w:hint="eastAsia" w:ascii="宋体" w:hAnsi="宋体" w:cs="宋体"/>
          <w:color w:val="auto"/>
          <w:kern w:val="0"/>
        </w:rPr>
        <w:t>备注：</w:t>
      </w:r>
    </w:p>
    <w:p>
      <w:pPr>
        <w:snapToGrid w:val="0"/>
        <w:ind w:left="420" w:leftChars="200"/>
        <w:rPr>
          <w:rFonts w:ascii="宋体" w:cs="宋体"/>
          <w:color w:val="auto"/>
          <w:kern w:val="0"/>
        </w:rPr>
      </w:pPr>
      <w:r>
        <w:rPr>
          <w:rFonts w:ascii="宋体" w:hAnsi="宋体" w:cs="宋体"/>
          <w:color w:val="auto"/>
          <w:kern w:val="0"/>
        </w:rPr>
        <w:t xml:space="preserve">1. </w:t>
      </w:r>
      <w:r>
        <w:rPr>
          <w:rFonts w:hint="eastAsia" w:ascii="宋体" w:hAnsi="宋体" w:cs="宋体"/>
          <w:color w:val="auto"/>
          <w:kern w:val="0"/>
        </w:rPr>
        <w:t>“小巨人”企业奖励评价对象根据“专精特新”企业拟奖励名单确定，“隐形冠军”企业奖励评价对象根据“小巨人”企业拟奖励名单确定。</w:t>
      </w:r>
    </w:p>
    <w:p>
      <w:pPr>
        <w:snapToGrid w:val="0"/>
        <w:ind w:firstLine="420" w:firstLineChars="200"/>
        <w:rPr>
          <w:rFonts w:hint="default" w:ascii="宋体" w:eastAsia="宋体" w:cs="宋体"/>
          <w:color w:val="auto"/>
          <w:kern w:val="0"/>
          <w:u w:val="single"/>
          <w:lang w:val="en-US" w:eastAsia="zh-CN"/>
        </w:rPr>
      </w:pPr>
      <w:r>
        <w:rPr>
          <w:rFonts w:ascii="宋体" w:hAnsi="宋体" w:cs="宋体"/>
          <w:color w:val="auto"/>
          <w:kern w:val="0"/>
        </w:rPr>
        <w:t>2.</w:t>
      </w:r>
      <w:r>
        <w:rPr>
          <w:rFonts w:hint="eastAsia" w:ascii="宋体" w:hAnsi="宋体" w:cs="宋体"/>
          <w:color w:val="auto"/>
          <w:kern w:val="0"/>
        </w:rPr>
        <w:t>各单项指标的基础分均为</w:t>
      </w:r>
      <w:r>
        <w:rPr>
          <w:rFonts w:ascii="宋体" w:hAnsi="宋体" w:cs="宋体"/>
          <w:color w:val="auto"/>
          <w:kern w:val="0"/>
        </w:rPr>
        <w:t>100</w:t>
      </w:r>
      <w:r>
        <w:rPr>
          <w:rFonts w:hint="eastAsia" w:ascii="宋体" w:hAnsi="宋体" w:cs="宋体"/>
          <w:color w:val="auto"/>
          <w:kern w:val="0"/>
        </w:rPr>
        <w:t>分，其计算公式为：单项指标分值</w:t>
      </w:r>
      <w:r>
        <w:rPr>
          <w:rFonts w:ascii="宋体" w:hAnsi="宋体" w:cs="宋体"/>
          <w:color w:val="auto"/>
          <w:kern w:val="0"/>
        </w:rPr>
        <w:t>=</w:t>
      </w:r>
      <w:r>
        <w:rPr>
          <w:rFonts w:hint="eastAsia" w:ascii="宋体" w:hAnsi="宋体" w:cs="宋体"/>
          <w:color w:val="auto"/>
          <w:kern w:val="0"/>
        </w:rPr>
        <w:t>企业该单项指标数÷第一名该单项指标数×权重系数×基础分值，其中单个产品细分市场占有率国内排名分值计算公式为：企业分值</w:t>
      </w:r>
      <w:r>
        <w:rPr>
          <w:rFonts w:ascii="宋体" w:hAnsi="宋体" w:cs="宋体"/>
          <w:color w:val="auto"/>
          <w:kern w:val="0"/>
        </w:rPr>
        <w:t>=[</w:t>
      </w:r>
      <w:r>
        <w:rPr>
          <w:rFonts w:hint="eastAsia" w:ascii="宋体" w:hAnsi="宋体" w:cs="宋体"/>
          <w:color w:val="auto"/>
          <w:kern w:val="0"/>
        </w:rPr>
        <w:t>权重系数</w:t>
      </w:r>
      <w:r>
        <w:rPr>
          <w:rFonts w:ascii="宋体" w:hAnsi="宋体" w:cs="宋体"/>
          <w:color w:val="auto"/>
          <w:kern w:val="0"/>
        </w:rPr>
        <w:t>-</w:t>
      </w:r>
      <w:r>
        <w:rPr>
          <w:rFonts w:hint="eastAsia" w:ascii="宋体" w:hAnsi="宋体" w:cs="宋体"/>
          <w:color w:val="auto"/>
          <w:kern w:val="0"/>
        </w:rPr>
        <w:t>（企业国内排名</w:t>
      </w:r>
      <w:r>
        <w:rPr>
          <w:rFonts w:ascii="宋体" w:hAnsi="宋体" w:cs="宋体"/>
          <w:color w:val="auto"/>
          <w:kern w:val="0"/>
        </w:rPr>
        <w:t>-1</w:t>
      </w:r>
      <w:r>
        <w:rPr>
          <w:rFonts w:hint="eastAsia" w:ascii="宋体" w:hAnsi="宋体" w:cs="宋体"/>
          <w:color w:val="auto"/>
          <w:kern w:val="0"/>
        </w:rPr>
        <w:t>）×排名系数</w:t>
      </w:r>
      <w:r>
        <w:rPr>
          <w:rFonts w:ascii="宋体" w:hAnsi="宋体" w:cs="宋体"/>
          <w:color w:val="auto"/>
          <w:kern w:val="0"/>
        </w:rPr>
        <w:t>]</w:t>
      </w:r>
      <w:r>
        <w:rPr>
          <w:rFonts w:hint="eastAsia" w:ascii="宋体" w:hAnsi="宋体" w:cs="宋体"/>
          <w:color w:val="auto"/>
          <w:kern w:val="0"/>
        </w:rPr>
        <w:t>×基础分值。</w:t>
      </w:r>
      <w:r>
        <w:rPr>
          <w:rFonts w:hint="eastAsia" w:ascii="宋体" w:hAnsi="宋体" w:cs="宋体"/>
          <w:color w:val="auto"/>
          <w:kern w:val="0"/>
          <w:lang w:eastAsia="zh-CN"/>
        </w:rPr>
        <w:t>加分项：市级研发机构加</w:t>
      </w:r>
      <w:r>
        <w:rPr>
          <w:rFonts w:hint="eastAsia" w:ascii="宋体" w:hAnsi="宋体" w:cs="宋体"/>
          <w:color w:val="auto"/>
          <w:kern w:val="0"/>
          <w:lang w:val="en-US" w:eastAsia="zh-CN"/>
        </w:rPr>
        <w:t>0.02分、国家级研发机构加0.04分；两化融合贯标企业加0.02分；</w:t>
      </w:r>
      <w:r>
        <w:rPr>
          <w:rFonts w:hint="eastAsia" w:ascii="宋体" w:hAnsi="宋体" w:cs="宋体"/>
          <w:color w:val="auto"/>
          <w:kern w:val="0"/>
          <w:u w:val="none"/>
          <w:lang w:val="en-US" w:eastAsia="zh-CN"/>
        </w:rPr>
        <w:t>参加“创客中国”创新创业大赛企业加0.02分、市级获奖项目加0.04分、国家级获奖项目加0.06分；市级以上行政部门认定的科技型、创新型企业加0.01分。</w:t>
      </w:r>
    </w:p>
    <w:p>
      <w:pPr>
        <w:tabs>
          <w:tab w:val="left" w:pos="312"/>
        </w:tabs>
        <w:snapToGrid w:val="0"/>
        <w:ind w:firstLine="420" w:firstLineChars="200"/>
        <w:rPr>
          <w:color w:val="auto"/>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linePitch="312" w:charSpace="0"/>
        </w:sectPr>
      </w:pPr>
      <w:r>
        <w:rPr>
          <w:rFonts w:ascii="宋体" w:hAnsi="宋体" w:cs="宋体"/>
          <w:color w:val="auto"/>
          <w:kern w:val="0"/>
        </w:rPr>
        <w:t>3</w:t>
      </w:r>
      <w:r>
        <w:rPr>
          <w:rFonts w:hint="eastAsia" w:ascii="宋体" w:hAnsi="宋体" w:cs="宋体"/>
          <w:color w:val="auto"/>
          <w:kern w:val="0"/>
        </w:rPr>
        <w:t>．将各个单项指标得分</w:t>
      </w:r>
      <w:r>
        <w:rPr>
          <w:rFonts w:hint="eastAsia" w:ascii="宋体" w:hAnsi="宋体" w:cs="宋体"/>
          <w:color w:val="auto"/>
          <w:kern w:val="0"/>
          <w:lang w:eastAsia="zh-CN"/>
        </w:rPr>
        <w:t>及加分项</w:t>
      </w:r>
      <w:r>
        <w:rPr>
          <w:rFonts w:hint="eastAsia" w:ascii="宋体" w:hAnsi="宋体" w:cs="宋体"/>
          <w:color w:val="auto"/>
          <w:kern w:val="0"/>
        </w:rPr>
        <w:t>相加计算企业综合得分，“专精特新”企业奖励名单根据综合得分排序确定不超过</w:t>
      </w:r>
      <w:r>
        <w:rPr>
          <w:rFonts w:ascii="宋体" w:hAnsi="宋体" w:cs="宋体"/>
          <w:color w:val="auto"/>
          <w:kern w:val="0"/>
        </w:rPr>
        <w:t>200</w:t>
      </w:r>
      <w:r>
        <w:rPr>
          <w:rFonts w:hint="eastAsia" w:ascii="宋体" w:hAnsi="宋体" w:cs="宋体"/>
          <w:color w:val="auto"/>
          <w:kern w:val="0"/>
        </w:rPr>
        <w:t>家企业进行择优奖励，</w:t>
      </w:r>
      <w:r>
        <w:rPr>
          <w:rFonts w:ascii="宋体" w:hAnsi="宋体" w:cs="宋体"/>
          <w:color w:val="auto"/>
          <w:kern w:val="0"/>
        </w:rPr>
        <w:t xml:space="preserve"> </w:t>
      </w:r>
      <w:r>
        <w:rPr>
          <w:rFonts w:hint="eastAsia" w:ascii="宋体" w:hAnsi="宋体" w:cs="宋体"/>
          <w:color w:val="auto"/>
          <w:kern w:val="0"/>
        </w:rPr>
        <w:t>“小巨人”企业</w:t>
      </w:r>
      <w:r>
        <w:rPr>
          <w:rFonts w:ascii="宋体" w:hAnsi="宋体" w:cs="宋体"/>
          <w:color w:val="auto"/>
          <w:kern w:val="0"/>
        </w:rPr>
        <w:t xml:space="preserve"> </w:t>
      </w:r>
      <w:r>
        <w:rPr>
          <w:rFonts w:hint="eastAsia" w:ascii="宋体" w:hAnsi="宋体" w:cs="宋体"/>
          <w:color w:val="auto"/>
          <w:kern w:val="0"/>
        </w:rPr>
        <w:t>奖励不超过</w:t>
      </w:r>
      <w:r>
        <w:rPr>
          <w:rFonts w:ascii="宋体" w:hAnsi="宋体" w:cs="宋体"/>
          <w:color w:val="auto"/>
          <w:kern w:val="0"/>
        </w:rPr>
        <w:t>20</w:t>
      </w:r>
      <w:r>
        <w:rPr>
          <w:rFonts w:hint="eastAsia" w:ascii="宋体" w:hAnsi="宋体" w:cs="宋体"/>
          <w:color w:val="auto"/>
          <w:kern w:val="0"/>
        </w:rPr>
        <w:t>家，“隐形冠军”企业奖励不超过</w:t>
      </w:r>
      <w:r>
        <w:rPr>
          <w:rFonts w:ascii="宋体" w:hAnsi="宋体" w:cs="宋体"/>
          <w:color w:val="auto"/>
          <w:kern w:val="0"/>
        </w:rPr>
        <w:t>10</w:t>
      </w:r>
      <w:r>
        <w:rPr>
          <w:rFonts w:hint="eastAsia" w:ascii="宋体" w:hAnsi="宋体" w:cs="宋体"/>
          <w:color w:val="auto"/>
          <w:kern w:val="0"/>
        </w:rPr>
        <w:t>家。</w:t>
      </w:r>
    </w:p>
    <w:p>
      <w:pPr>
        <w:adjustRightInd w:val="0"/>
        <w:snapToGrid w:val="0"/>
        <w:spacing w:line="600" w:lineRule="atLeast"/>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4</w:t>
      </w:r>
    </w:p>
    <w:p>
      <w:pPr>
        <w:adjustRightInd w:val="0"/>
        <w:snapToGrid w:val="0"/>
        <w:spacing w:line="600" w:lineRule="atLeast"/>
        <w:rPr>
          <w:rFonts w:ascii="方正仿宋_GBK" w:eastAsia="方正仿宋_GBK"/>
          <w:color w:val="auto"/>
          <w:sz w:val="32"/>
          <w:szCs w:val="32"/>
        </w:rPr>
      </w:pPr>
    </w:p>
    <w:p>
      <w:pPr>
        <w:adjustRightInd w:val="0"/>
        <w:snapToGrid w:val="0"/>
        <w:spacing w:line="600" w:lineRule="atLeast"/>
        <w:jc w:val="center"/>
        <w:rPr>
          <w:rFonts w:ascii="方正小标宋_GBK" w:eastAsia="方正小标宋_GBK"/>
          <w:color w:val="auto"/>
          <w:sz w:val="44"/>
          <w:szCs w:val="44"/>
        </w:rPr>
      </w:pPr>
      <w:r>
        <w:rPr>
          <w:rFonts w:hint="eastAsia" w:ascii="方正小标宋_GBK" w:eastAsia="方正小标宋_GBK" w:cs="方正小标宋_GBK"/>
          <w:color w:val="auto"/>
          <w:sz w:val="44"/>
          <w:szCs w:val="44"/>
        </w:rPr>
        <w:t>“专精特新”中小企业培育库入库条件及申报</w:t>
      </w:r>
    </w:p>
    <w:p>
      <w:pPr>
        <w:adjustRightInd w:val="0"/>
        <w:snapToGrid w:val="0"/>
        <w:spacing w:line="600" w:lineRule="atLeast"/>
        <w:rPr>
          <w:rFonts w:ascii="方正仿宋_GBK" w:eastAsia="方正仿宋_GBK"/>
          <w:color w:val="auto"/>
          <w:sz w:val="32"/>
          <w:szCs w:val="32"/>
        </w:rPr>
      </w:pPr>
    </w:p>
    <w:p>
      <w:pPr>
        <w:adjustRightInd w:val="0"/>
        <w:snapToGrid w:val="0"/>
        <w:spacing w:line="600" w:lineRule="atLeast"/>
        <w:ind w:firstLine="640" w:firstLineChars="200"/>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一、入库条件</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（一）企业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年度营业收入在</w:t>
      </w:r>
      <w:r>
        <w:rPr>
          <w:rFonts w:ascii="方正仿宋_GBK" w:hAnsi="方正仿宋_GBK" w:eastAsia="方正仿宋_GBK" w:cs="方正仿宋_GBK"/>
          <w:color w:val="auto"/>
          <w:sz w:val="32"/>
          <w:szCs w:val="32"/>
        </w:rPr>
        <w:t>1000</w:t>
      </w:r>
      <w:r>
        <w:rPr>
          <w:rFonts w:hint="eastAsia" w:ascii="方正仿宋_GBK" w:hAnsi="方正仿宋_GBK" w:eastAsia="方正仿宋_GBK" w:cs="方正仿宋_GBK"/>
          <w:color w:val="auto"/>
          <w:sz w:val="32"/>
          <w:szCs w:val="32"/>
        </w:rPr>
        <w:t>万以上（“十三五”国家战略性新兴产业企业可放宽至</w:t>
      </w:r>
      <w:r>
        <w:rPr>
          <w:rFonts w:ascii="方正仿宋_GBK" w:hAnsi="方正仿宋_GBK" w:eastAsia="方正仿宋_GBK" w:cs="方正仿宋_GBK"/>
          <w:color w:val="auto"/>
          <w:sz w:val="32"/>
          <w:szCs w:val="32"/>
        </w:rPr>
        <w:t>500</w:t>
      </w:r>
      <w:r>
        <w:rPr>
          <w:rFonts w:hint="eastAsia" w:ascii="方正仿宋_GBK" w:hAnsi="方正仿宋_GBK" w:eastAsia="方正仿宋_GBK" w:cs="方正仿宋_GBK"/>
          <w:color w:val="auto"/>
          <w:sz w:val="32"/>
          <w:szCs w:val="32"/>
        </w:rPr>
        <w:t>万元以上）；渝东北、渝东南区县企业营业收入在</w:t>
      </w:r>
      <w:r>
        <w:rPr>
          <w:rFonts w:ascii="方正仿宋_GBK" w:hAnsi="方正仿宋_GBK" w:eastAsia="方正仿宋_GBK" w:cs="方正仿宋_GBK"/>
          <w:color w:val="auto"/>
          <w:sz w:val="32"/>
          <w:szCs w:val="32"/>
        </w:rPr>
        <w:t>600</w:t>
      </w:r>
      <w:r>
        <w:rPr>
          <w:rFonts w:hint="eastAsia" w:ascii="方正仿宋_GBK" w:hAnsi="方正仿宋_GBK" w:eastAsia="方正仿宋_GBK" w:cs="方正仿宋_GBK"/>
          <w:color w:val="auto"/>
          <w:sz w:val="32"/>
          <w:szCs w:val="32"/>
        </w:rPr>
        <w:t>万以上（“十三五”国家战略性新兴产业企业可放宽至</w:t>
      </w:r>
      <w:r>
        <w:rPr>
          <w:rFonts w:ascii="方正仿宋_GBK" w:hAnsi="方正仿宋_GBK" w:eastAsia="方正仿宋_GBK" w:cs="方正仿宋_GBK"/>
          <w:color w:val="auto"/>
          <w:sz w:val="32"/>
          <w:szCs w:val="32"/>
        </w:rPr>
        <w:t>300</w:t>
      </w:r>
      <w:r>
        <w:rPr>
          <w:rFonts w:hint="eastAsia" w:ascii="方正仿宋_GBK" w:hAnsi="方正仿宋_GBK" w:eastAsia="方正仿宋_GBK" w:cs="方正仿宋_GBK"/>
          <w:color w:val="auto"/>
          <w:sz w:val="32"/>
          <w:szCs w:val="32"/>
        </w:rPr>
        <w:t>万元以上）。</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（二）至少符合“专精特新”一项特征：</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“特”，即特色化，是指采用独特的工艺、技术、配方或特殊原料研制生产的，具有地域特点或具有特殊功能的产品，其主要特征是产品或服务的特色化；</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新”，即新颖化，是指依靠自主创新、转化科技成果、联合创新或引进消化吸收再创新方式研制生产的，具有自主知识产权的高新技术产品，其主要特征是产品（技术）的创新性、先进性，具有较高的技术含量，较高的附加值和显著的经济、社会效益。</w:t>
      </w:r>
    </w:p>
    <w:p>
      <w:pPr>
        <w:adjustRightInd w:val="0"/>
        <w:snapToGrid w:val="0"/>
        <w:spacing w:line="600" w:lineRule="atLeast"/>
        <w:ind w:firstLine="640" w:firstLineChars="200"/>
        <w:rPr>
          <w:rFonts w:hint="eastAsia" w:ascii="方正仿宋_GBK" w:hAnsi="方正仿宋_GBK" w:eastAsia="方正仿宋_GBK" w:cs="方正仿宋_GBK"/>
          <w:color w:val="auto"/>
          <w:sz w:val="32"/>
          <w:szCs w:val="32"/>
        </w:rPr>
      </w:pPr>
      <w:r>
        <w:rPr>
          <w:rFonts w:hint="eastAsia" w:ascii="方正黑体_GBK" w:hAnsi="方正仿宋_GBK" w:eastAsia="方正黑体_GBK" w:cs="方正黑体_GBK"/>
          <w:color w:val="auto"/>
          <w:sz w:val="32"/>
          <w:szCs w:val="32"/>
        </w:rPr>
        <w:t>二、入库申报。</w:t>
      </w:r>
      <w:r>
        <w:rPr>
          <w:rFonts w:hint="eastAsia" w:ascii="方正仿宋_GBK" w:hAnsi="方正仿宋_GBK" w:eastAsia="方正仿宋_GBK" w:cs="方正仿宋_GBK"/>
          <w:color w:val="auto"/>
          <w:sz w:val="32"/>
          <w:szCs w:val="32"/>
        </w:rPr>
        <w:t>企业登陆重庆市中小微企业专项资金申报平台（</w:t>
      </w:r>
      <w:r>
        <w:rPr>
          <w:rFonts w:ascii="方正仿宋_GBK" w:hAnsi="方正仿宋_GBK" w:eastAsia="方正仿宋_GBK" w:cs="方正仿宋_GBK"/>
          <w:color w:val="auto"/>
          <w:sz w:val="32"/>
          <w:szCs w:val="32"/>
        </w:rPr>
        <w:t>http://zxzj.cqsme.cn</w:t>
      </w:r>
      <w:r>
        <w:rPr>
          <w:rFonts w:hint="eastAsia" w:ascii="方正仿宋_GBK" w:hAnsi="方正仿宋_GBK" w:eastAsia="方正仿宋_GBK" w:cs="方正仿宋_GBK"/>
          <w:color w:val="auto"/>
          <w:sz w:val="32"/>
          <w:szCs w:val="32"/>
        </w:rPr>
        <w:t>）在线填报资料申请进入“专精特新”中小企业培育库。符合入库条件的企业，系统自动审核通过后将其纳入“专精特新”中小企业培育库。</w:t>
      </w: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楼宇产业园和小企业创业基地运行奖补</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ascii="方正楷体_GBK" w:hAnsi="方正仿宋_GBK" w:eastAsia="方正楷体_GBK"/>
          <w:color w:val="auto"/>
          <w:sz w:val="32"/>
          <w:szCs w:val="32"/>
        </w:rPr>
      </w:pPr>
      <w:r>
        <w:rPr>
          <w:rFonts w:hint="eastAsia" w:ascii="方正楷体_GBK" w:hAnsi="方正仿宋_GBK" w:eastAsia="方正楷体_GBK" w:cs="方正楷体_GBK"/>
          <w:color w:val="auto"/>
          <w:sz w:val="32"/>
          <w:szCs w:val="32"/>
        </w:rPr>
        <w:t>（一）运行绩效奖补项目</w:t>
      </w:r>
      <w:r>
        <w:rPr>
          <w:rFonts w:hint="eastAsia" w:ascii="方正楷体_GBK" w:hAnsi="方正仿宋_GBK" w:eastAsia="方正楷体_GBK" w:cs="方正楷体_GBK"/>
          <w:color w:val="auto"/>
          <w:sz w:val="32"/>
          <w:szCs w:val="32"/>
          <w:lang w:eastAsia="zh-CN"/>
        </w:rPr>
        <w:t>申报资料</w:t>
      </w:r>
      <w:r>
        <w:rPr>
          <w:rFonts w:hint="eastAsia" w:ascii="方正楷体_GBK" w:hAnsi="方正仿宋_GBK" w:eastAsia="方正楷体_GBK" w:cs="方正楷体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市级楼宇产业园、市级小企业创业基地运营发展情况报告；</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市级楼宇产业园、市级小企业创业基地运行绩效奖补资金申请表（附件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运营管理机构营业执照复印件；</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入驻企业</w:t>
      </w:r>
      <w:r>
        <w:rPr>
          <w:rFonts w:hint="eastAsia" w:ascii="方正仿宋_GBK" w:hAnsi="方正仿宋_GBK" w:eastAsia="方正仿宋_GBK" w:cs="方正仿宋_GBK"/>
          <w:color w:val="auto"/>
          <w:sz w:val="32"/>
          <w:szCs w:val="32"/>
          <w:lang w:eastAsia="zh-CN"/>
        </w:rPr>
        <w:t>汇总表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，同时附对应企业</w:t>
      </w:r>
      <w:r>
        <w:rPr>
          <w:rFonts w:hint="eastAsia" w:ascii="方正仿宋_GBK" w:hAnsi="方正仿宋_GBK" w:eastAsia="方正仿宋_GBK" w:cs="方正仿宋_GBK"/>
          <w:color w:val="auto"/>
          <w:sz w:val="32"/>
          <w:szCs w:val="32"/>
        </w:rPr>
        <w:t>营业执照复印件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加盖企业鲜章</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经税务部门确认的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入驻企业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上缴税金</w:t>
      </w:r>
      <w:r>
        <w:rPr>
          <w:rFonts w:hint="eastAsia" w:ascii="方正仿宋_GBK" w:hAnsi="方正仿宋_GBK" w:eastAsia="方正仿宋_GBK" w:cs="方正仿宋_GBK"/>
          <w:color w:val="auto"/>
          <w:sz w:val="32"/>
          <w:szCs w:val="32"/>
        </w:rPr>
        <w:t>总额；</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经人</w:t>
      </w:r>
      <w:r>
        <w:rPr>
          <w:rFonts w:hint="eastAsia" w:ascii="方正仿宋_GBK" w:hAnsi="方正仿宋_GBK" w:eastAsia="方正仿宋_GBK" w:cs="方正仿宋_GBK"/>
          <w:color w:val="auto"/>
          <w:sz w:val="32"/>
          <w:szCs w:val="32"/>
          <w:lang w:eastAsia="zh-CN"/>
        </w:rPr>
        <w:t>力</w:t>
      </w:r>
      <w:r>
        <w:rPr>
          <w:rFonts w:hint="eastAsia" w:ascii="方正仿宋_GBK" w:hAnsi="方正仿宋_GBK" w:eastAsia="方正仿宋_GBK" w:cs="方正仿宋_GBK"/>
          <w:color w:val="auto"/>
          <w:sz w:val="32"/>
          <w:szCs w:val="32"/>
        </w:rPr>
        <w:t>社</w:t>
      </w:r>
      <w:r>
        <w:rPr>
          <w:rFonts w:hint="eastAsia" w:ascii="方正仿宋_GBK" w:hAnsi="方正仿宋_GBK" w:eastAsia="方正仿宋_GBK" w:cs="方正仿宋_GBK"/>
          <w:color w:val="auto"/>
          <w:sz w:val="32"/>
          <w:szCs w:val="32"/>
          <w:lang w:eastAsia="zh-CN"/>
        </w:rPr>
        <w:t>保</w:t>
      </w:r>
      <w:r>
        <w:rPr>
          <w:rFonts w:hint="eastAsia" w:ascii="方正仿宋_GBK" w:hAnsi="方正仿宋_GBK" w:eastAsia="方正仿宋_GBK" w:cs="方正仿宋_GBK"/>
          <w:color w:val="auto"/>
          <w:sz w:val="32"/>
          <w:szCs w:val="32"/>
        </w:rPr>
        <w:t>部门确认的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入驻企业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年缴纳社保年末从业人员数；</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7.其他相关资料（加分项目证明材料以及与填报内容相关的其他证明材料）。</w:t>
      </w:r>
    </w:p>
    <w:p>
      <w:pPr>
        <w:spacing w:line="560" w:lineRule="exact"/>
        <w:ind w:firstLine="640" w:firstLineChars="200"/>
        <w:rPr>
          <w:rFonts w:ascii="方正楷体_GBK" w:hAnsi="方正仿宋_GBK" w:eastAsia="方正楷体_GBK"/>
          <w:color w:val="auto"/>
          <w:sz w:val="32"/>
          <w:szCs w:val="32"/>
        </w:rPr>
      </w:pPr>
      <w:r>
        <w:rPr>
          <w:rFonts w:hint="eastAsia" w:ascii="方正楷体_GBK" w:hAnsi="方正仿宋_GBK" w:eastAsia="方正楷体_GBK" w:cs="方正楷体_GBK"/>
          <w:color w:val="auto"/>
          <w:sz w:val="32"/>
          <w:szCs w:val="32"/>
        </w:rPr>
        <w:t>（二）租金补贴项目</w:t>
      </w:r>
      <w:r>
        <w:rPr>
          <w:rFonts w:hint="eastAsia" w:ascii="方正楷体_GBK" w:hAnsi="方正仿宋_GBK" w:eastAsia="方正楷体_GBK" w:cs="方正楷体_GBK"/>
          <w:color w:val="auto"/>
          <w:sz w:val="32"/>
          <w:szCs w:val="32"/>
          <w:lang w:eastAsia="zh-CN"/>
        </w:rPr>
        <w:t>申报资料</w:t>
      </w:r>
      <w:r>
        <w:rPr>
          <w:rFonts w:hint="eastAsia" w:ascii="方正楷体_GBK" w:hAnsi="方正仿宋_GBK" w:eastAsia="方正楷体_GBK" w:cs="方正楷体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楼宇产业园运营发展情况报告；</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楼宇产业园租金补贴申请表（附件</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楼宇产业园入驻企业租金补贴汇总表（附件</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）并提供加盖入驻企业鲜章的营业执照复印件；</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三方合作框架协议；</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楼宇产业园入驻企业租赁合同复印件；</w:t>
      </w:r>
      <w:r>
        <w:rPr>
          <w:rFonts w:ascii="方正仿宋_GBK" w:hAnsi="方正仿宋_GBK" w:eastAsia="方正仿宋_GBK"/>
          <w:color w:val="auto"/>
          <w:sz w:val="32"/>
          <w:szCs w:val="32"/>
        </w:rPr>
        <w:tab/>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楼宇产业园入驻企业支付租金的发票复印件（加盖入驻企业财务专用章）；</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lang w:val="en-US" w:eastAsia="zh-CN"/>
        </w:rPr>
        <w:t>其他相关资料。</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rPr>
        <w:t>申报材料按上述顺序进行装订</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市级楼宇产业园、市级小企业创业基地运行绩效奖</w:t>
      </w:r>
    </w:p>
    <w:p>
      <w:pPr>
        <w:spacing w:line="560" w:lineRule="exact"/>
        <w:ind w:firstLine="1920" w:firstLineChars="6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补资金申请表</w:t>
      </w:r>
    </w:p>
    <w:p>
      <w:pPr>
        <w:spacing w:line="560" w:lineRule="exact"/>
        <w:ind w:left="1916" w:leftChars="760" w:hanging="320" w:hangingChars="100"/>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pacing w:val="-6"/>
          <w:sz w:val="32"/>
          <w:szCs w:val="32"/>
        </w:rPr>
        <w:t>市级楼宇产业园、市级小企业创业基地入驻企业名单</w:t>
      </w:r>
    </w:p>
    <w:p>
      <w:pPr>
        <w:spacing w:line="560" w:lineRule="exact"/>
        <w:ind w:left="1916" w:leftChars="760" w:hanging="320" w:hangingChars="100"/>
        <w:rPr>
          <w:rFonts w:ascii="方正仿宋_GBK" w:hAnsi="方正仿宋_GBK" w:eastAsia="方正仿宋_GBK"/>
          <w:color w:val="auto"/>
          <w:spacing w:val="-6"/>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助力入驻企业应对疫情影响减免或延期收取相关</w:t>
      </w:r>
      <w:r>
        <w:rPr>
          <w:rFonts w:hint="eastAsia" w:ascii="方正仿宋_GBK" w:hAnsi="方正仿宋_GBK" w:eastAsia="方正仿宋_GBK" w:cs="方正仿宋_GBK"/>
          <w:color w:val="auto"/>
          <w:sz w:val="32"/>
          <w:szCs w:val="32"/>
        </w:rPr>
        <w:t>费用</w:t>
      </w:r>
      <w:r>
        <w:rPr>
          <w:rFonts w:hint="eastAsia" w:ascii="方正仿宋_GBK" w:hAnsi="方正仿宋_GBK" w:eastAsia="方正仿宋_GBK" w:cs="方正仿宋_GBK"/>
          <w:color w:val="auto"/>
          <w:sz w:val="32"/>
          <w:szCs w:val="32"/>
          <w:lang w:eastAsia="zh-CN"/>
        </w:rPr>
        <w:t>情况表</w:t>
      </w:r>
    </w:p>
    <w:p>
      <w:pPr>
        <w:spacing w:line="560" w:lineRule="exact"/>
        <w:ind w:firstLine="1600" w:firstLineChars="500"/>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b w:val="0"/>
          <w:bCs w:val="0"/>
          <w:color w:val="auto"/>
          <w:kern w:val="2"/>
          <w:sz w:val="32"/>
          <w:szCs w:val="32"/>
          <w:lang w:val="en-US" w:eastAsia="zh-CN" w:bidi="ar-SA"/>
        </w:rPr>
        <w:t>4.</w:t>
      </w:r>
      <w:r>
        <w:rPr>
          <w:rFonts w:hint="eastAsia" w:ascii="方正仿宋_GBK" w:hAnsi="方正仿宋_GBK" w:eastAsia="方正仿宋_GBK" w:cs="方正仿宋_GBK"/>
          <w:color w:val="auto"/>
          <w:sz w:val="32"/>
          <w:szCs w:val="32"/>
        </w:rPr>
        <w:t>重点培育楼宇产业园租金补贴申请表</w:t>
      </w:r>
    </w:p>
    <w:p>
      <w:pPr>
        <w:spacing w:line="560" w:lineRule="exact"/>
        <w:ind w:left="1904" w:leftChars="760" w:hanging="308" w:hangingChars="1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color w:val="auto"/>
          <w:spacing w:val="-6"/>
          <w:sz w:val="32"/>
          <w:szCs w:val="32"/>
          <w:lang w:val="en-US" w:eastAsia="zh-CN"/>
        </w:rPr>
        <w:t>5</w:t>
      </w:r>
      <w:r>
        <w:rPr>
          <w:rFonts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10"/>
          <w:sz w:val="32"/>
          <w:szCs w:val="32"/>
        </w:rPr>
        <w:t>重点培育楼宇产业园入驻企业申请租金补贴汇总表</w:t>
      </w:r>
    </w:p>
    <w:p>
      <w:pPr>
        <w:spacing w:line="560" w:lineRule="exact"/>
        <w:ind w:left="1916" w:leftChars="760" w:hanging="320" w:hangingChars="1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市级楼宇产业园、市级小企业创业基地运行绩效评分规则</w:t>
      </w:r>
    </w:p>
    <w:p>
      <w:pPr>
        <w:spacing w:line="560" w:lineRule="exact"/>
        <w:ind w:firstLine="640" w:firstLineChars="200"/>
        <w:rPr>
          <w:rFonts w:ascii="方正仿宋_GBK" w:hAnsi="方正仿宋_GBK" w:eastAsia="方正仿宋_GBK"/>
          <w:color w:val="auto"/>
          <w:sz w:val="32"/>
          <w:szCs w:val="32"/>
        </w:rPr>
      </w:pPr>
    </w:p>
    <w:p>
      <w:pPr>
        <w:rPr>
          <w:rFonts w:hint="eastAsia" w:ascii="方正小标宋_GBK" w:hAnsi="方正小标宋简体" w:eastAsia="方正黑体_GBK" w:cs="方正小标宋_GBK"/>
          <w:color w:val="auto"/>
          <w:kern w:val="0"/>
          <w:sz w:val="32"/>
          <w:szCs w:val="32"/>
          <w:lang w:eastAsia="zh-CN"/>
        </w:rPr>
      </w:pPr>
      <w:r>
        <w:rPr>
          <w:rFonts w:ascii="方正仿宋_GBK" w:hAnsi="方正仿宋_GBK" w:eastAsia="方正仿宋_GBK"/>
          <w:color w:val="auto"/>
          <w:sz w:val="32"/>
          <w:szCs w:val="32"/>
        </w:rPr>
        <w:br w:type="page"/>
      </w: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1</w:t>
      </w:r>
    </w:p>
    <w:tbl>
      <w:tblPr>
        <w:tblStyle w:val="11"/>
        <w:tblpPr w:leftFromText="180" w:rightFromText="180" w:vertAnchor="text" w:horzAnchor="page" w:tblpX="1327" w:tblpY="103"/>
        <w:tblOverlap w:val="never"/>
        <w:tblW w:w="9654" w:type="dxa"/>
        <w:tblInd w:w="0" w:type="dxa"/>
        <w:tblLayout w:type="fixed"/>
        <w:tblCellMar>
          <w:top w:w="15" w:type="dxa"/>
          <w:left w:w="15" w:type="dxa"/>
          <w:bottom w:w="15" w:type="dxa"/>
          <w:right w:w="15" w:type="dxa"/>
        </w:tblCellMar>
      </w:tblPr>
      <w:tblGrid>
        <w:gridCol w:w="1008"/>
        <w:gridCol w:w="580"/>
        <w:gridCol w:w="554"/>
        <w:gridCol w:w="708"/>
        <w:gridCol w:w="1040"/>
        <w:gridCol w:w="94"/>
        <w:gridCol w:w="412"/>
        <w:gridCol w:w="722"/>
        <w:gridCol w:w="142"/>
        <w:gridCol w:w="1464"/>
        <w:gridCol w:w="48"/>
        <w:gridCol w:w="756"/>
        <w:gridCol w:w="2126"/>
      </w:tblGrid>
      <w:tr>
        <w:tblPrEx>
          <w:tblLayout w:type="fixed"/>
          <w:tblCellMar>
            <w:top w:w="15" w:type="dxa"/>
            <w:left w:w="15" w:type="dxa"/>
            <w:bottom w:w="15" w:type="dxa"/>
            <w:right w:w="15" w:type="dxa"/>
          </w:tblCellMar>
        </w:tblPrEx>
        <w:trPr>
          <w:trHeight w:val="645" w:hRule="atLeast"/>
        </w:trPr>
        <w:tc>
          <w:tcPr>
            <w:tcW w:w="9654" w:type="dxa"/>
            <w:gridSpan w:val="13"/>
            <w:vAlign w:val="center"/>
          </w:tcPr>
          <w:p>
            <w:pPr>
              <w:widowControl/>
              <w:spacing w:line="460" w:lineRule="exact"/>
              <w:jc w:val="center"/>
              <w:textAlignment w:val="center"/>
              <w:rPr>
                <w:rFonts w:ascii="方正小标宋_GBK" w:hAnsi="方正小标宋简体" w:eastAsia="方正小标宋_GBK"/>
                <w:color w:val="auto"/>
                <w:kern w:val="0"/>
                <w:sz w:val="32"/>
                <w:szCs w:val="32"/>
              </w:rPr>
            </w:pPr>
            <w:r>
              <w:rPr>
                <w:rFonts w:hint="eastAsia" w:ascii="方正小标宋_GBK" w:hAnsi="方正小标宋简体" w:eastAsia="方正小标宋_GBK" w:cs="方正小标宋_GBK"/>
                <w:color w:val="auto"/>
                <w:kern w:val="0"/>
                <w:sz w:val="32"/>
                <w:szCs w:val="32"/>
              </w:rPr>
              <w:t>市级楼宇产业园、市级小企业创业基地运行绩效奖补资金申请表</w:t>
            </w:r>
          </w:p>
          <w:p>
            <w:pPr>
              <w:widowControl/>
              <w:spacing w:line="460" w:lineRule="exact"/>
              <w:jc w:val="center"/>
              <w:textAlignment w:val="center"/>
              <w:rPr>
                <w:rFonts w:ascii="方正楷体_GBK" w:hAnsi="方正小标宋_GBK" w:eastAsia="方正楷体_GBK"/>
                <w:b/>
                <w:bCs/>
                <w:color w:val="auto"/>
                <w:sz w:val="36"/>
                <w:szCs w:val="36"/>
              </w:rPr>
            </w:pPr>
            <w:r>
              <w:rPr>
                <w:rFonts w:ascii="仿宋" w:hAnsi="仿宋" w:eastAsia="仿宋" w:cs="仿宋"/>
                <w:color w:val="auto"/>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单位：平方米、万元、人、户</w:t>
            </w:r>
          </w:p>
        </w:tc>
      </w:tr>
      <w:tr>
        <w:tblPrEx>
          <w:tblLayout w:type="fixed"/>
          <w:tblCellMar>
            <w:top w:w="15" w:type="dxa"/>
            <w:left w:w="15" w:type="dxa"/>
            <w:bottom w:w="15" w:type="dxa"/>
            <w:right w:w="15" w:type="dxa"/>
          </w:tblCellMar>
        </w:tblPrEx>
        <w:trPr>
          <w:trHeight w:val="627"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载体类型</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□楼宇产业园</w:t>
            </w:r>
            <w:r>
              <w:rPr>
                <w:rFonts w:ascii="宋体" w:hAnsi="宋体" w:cs="宋体"/>
                <w:color w:val="auto"/>
                <w:kern w:val="0"/>
                <w:sz w:val="24"/>
                <w:szCs w:val="24"/>
              </w:rPr>
              <w:t xml:space="preserve">                 </w:t>
            </w:r>
            <w:r>
              <w:rPr>
                <w:rFonts w:hint="eastAsia" w:ascii="宋体" w:hAnsi="宋体" w:cs="宋体"/>
                <w:color w:val="auto"/>
                <w:kern w:val="0"/>
                <w:sz w:val="24"/>
                <w:szCs w:val="24"/>
              </w:rPr>
              <w:t>□小企业创业基地</w:t>
            </w:r>
          </w:p>
        </w:tc>
      </w:tr>
      <w:tr>
        <w:tblPrEx>
          <w:tblLayout w:type="fixed"/>
          <w:tblCellMar>
            <w:top w:w="15" w:type="dxa"/>
            <w:left w:w="15" w:type="dxa"/>
            <w:bottom w:w="15" w:type="dxa"/>
            <w:right w:w="15"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地</w:t>
            </w:r>
            <w:r>
              <w:rPr>
                <w:rFonts w:ascii="宋体" w:hAnsi="宋体" w:cs="宋体"/>
                <w:color w:val="auto"/>
                <w:kern w:val="0"/>
                <w:sz w:val="24"/>
                <w:szCs w:val="24"/>
              </w:rPr>
              <w:t xml:space="preserve">  </w:t>
            </w:r>
            <w:r>
              <w:rPr>
                <w:rFonts w:hint="eastAsia" w:ascii="宋体" w:hAnsi="宋体" w:cs="宋体"/>
                <w:color w:val="auto"/>
                <w:kern w:val="0"/>
                <w:sz w:val="24"/>
                <w:szCs w:val="24"/>
              </w:rPr>
              <w:t>址</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产业定位</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480" w:hRule="atLeast"/>
        </w:trPr>
        <w:tc>
          <w:tcPr>
            <w:tcW w:w="6724"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2019年</w:t>
            </w:r>
            <w:r>
              <w:rPr>
                <w:rFonts w:hint="eastAsia" w:ascii="宋体" w:hAnsi="宋体" w:cs="宋体"/>
                <w:color w:val="auto"/>
                <w:kern w:val="0"/>
                <w:sz w:val="24"/>
                <w:szCs w:val="24"/>
              </w:rPr>
              <w:t>获得</w:t>
            </w:r>
            <w:r>
              <w:rPr>
                <w:rFonts w:hint="eastAsia" w:ascii="宋体" w:hAnsi="宋体" w:cs="宋体"/>
                <w:color w:val="auto"/>
                <w:kern w:val="0"/>
                <w:sz w:val="24"/>
                <w:szCs w:val="24"/>
                <w:lang w:eastAsia="zh-CN"/>
              </w:rPr>
              <w:t>工信部</w:t>
            </w:r>
            <w:r>
              <w:rPr>
                <w:rFonts w:hint="eastAsia" w:ascii="宋体" w:hAnsi="宋体" w:cs="宋体"/>
                <w:color w:val="auto"/>
                <w:kern w:val="0"/>
                <w:sz w:val="24"/>
                <w:szCs w:val="24"/>
              </w:rPr>
              <w:t>公告的国家小型微型企业创业创新示范基地</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是□</w:t>
            </w:r>
            <w:r>
              <w:rPr>
                <w:rFonts w:ascii="宋体" w:hAnsi="宋体" w:cs="宋体"/>
                <w:color w:val="auto"/>
                <w:kern w:val="0"/>
                <w:sz w:val="24"/>
                <w:szCs w:val="24"/>
              </w:rPr>
              <w:t xml:space="preserve">   </w:t>
            </w:r>
            <w:r>
              <w:rPr>
                <w:rFonts w:hint="eastAsia" w:ascii="宋体" w:hAnsi="宋体" w:cs="宋体"/>
                <w:color w:val="auto"/>
                <w:kern w:val="0"/>
                <w:sz w:val="24"/>
                <w:szCs w:val="24"/>
              </w:rPr>
              <w:t>否□</w:t>
            </w:r>
          </w:p>
        </w:tc>
      </w:tr>
      <w:tr>
        <w:tblPrEx>
          <w:tblLayout w:type="fixed"/>
          <w:tblCellMar>
            <w:top w:w="15" w:type="dxa"/>
            <w:left w:w="15" w:type="dxa"/>
            <w:bottom w:w="15" w:type="dxa"/>
            <w:right w:w="15" w:type="dxa"/>
          </w:tblCellMar>
        </w:tblPrEx>
        <w:trPr>
          <w:trHeight w:val="60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运营管理机构名称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统一社会</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信用代码</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法定代表人（单位</w:t>
            </w:r>
          </w:p>
          <w:p>
            <w:pPr>
              <w:widowControl/>
              <w:spacing w:line="280" w:lineRule="exact"/>
              <w:jc w:val="center"/>
              <w:textAlignment w:val="center"/>
              <w:rPr>
                <w:rFonts w:hint="eastAsia" w:ascii="宋体" w:eastAsia="宋体" w:cs="宋体"/>
                <w:color w:val="auto"/>
                <w:kern w:val="0"/>
                <w:sz w:val="24"/>
                <w:szCs w:val="24"/>
                <w:lang w:eastAsia="zh-CN"/>
              </w:rPr>
            </w:pPr>
            <w:r>
              <w:rPr>
                <w:rFonts w:hint="eastAsia" w:ascii="宋体" w:hAnsi="宋体" w:cs="宋体"/>
                <w:color w:val="auto"/>
                <w:kern w:val="0"/>
                <w:sz w:val="24"/>
                <w:szCs w:val="24"/>
                <w:lang w:eastAsia="zh-CN"/>
              </w:rPr>
              <w:t>负责人）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联系电话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联系人</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w:t>
            </w:r>
            <w:r>
              <w:rPr>
                <w:rFonts w:ascii="宋体" w:hAnsi="宋体" w:cs="宋体"/>
                <w:color w:val="auto"/>
                <w:kern w:val="0"/>
                <w:sz w:val="24"/>
                <w:szCs w:val="24"/>
              </w:rPr>
              <w:t xml:space="preserve">   </w:t>
            </w:r>
            <w:r>
              <w:rPr>
                <w:rFonts w:hint="eastAsia" w:ascii="宋体" w:hAnsi="宋体" w:cs="宋体"/>
                <w:color w:val="auto"/>
                <w:kern w:val="0"/>
                <w:sz w:val="24"/>
                <w:szCs w:val="24"/>
              </w:rPr>
              <w:t>电话</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73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已建成建筑面积</w:t>
            </w:r>
            <w:r>
              <w:rPr>
                <w:rFonts w:ascii="宋体" w:hAnsi="宋体" w:cs="宋体"/>
                <w:color w:val="auto"/>
                <w:kern w:val="0"/>
                <w:sz w:val="24"/>
                <w:szCs w:val="24"/>
              </w:rPr>
              <w:t xml:space="preserve">     </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使用建筑面积</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cs="宋体"/>
                <w:color w:val="auto"/>
                <w:kern w:val="0"/>
                <w:sz w:val="24"/>
                <w:szCs w:val="24"/>
              </w:rPr>
            </w:pPr>
            <w:r>
              <w:rPr>
                <w:rFonts w:hint="eastAsia" w:ascii="宋体" w:hAnsi="宋体" w:cs="宋体"/>
                <w:color w:val="auto"/>
                <w:kern w:val="0"/>
                <w:sz w:val="24"/>
                <w:szCs w:val="24"/>
              </w:rPr>
              <w:t>入驻率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73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载体公共服务平台建设运营情况</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公共服务平台</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场地建筑面积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专职服</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务人员</w:t>
            </w:r>
          </w:p>
        </w:tc>
        <w:tc>
          <w:tcPr>
            <w:tcW w:w="567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服务功能</w:t>
            </w:r>
          </w:p>
        </w:tc>
      </w:tr>
      <w:tr>
        <w:tblPrEx>
          <w:tblLayout w:type="fixed"/>
          <w:tblCellMar>
            <w:top w:w="15" w:type="dxa"/>
            <w:left w:w="15" w:type="dxa"/>
            <w:bottom w:w="15" w:type="dxa"/>
            <w:right w:w="15" w:type="dxa"/>
          </w:tblCellMar>
        </w:tblPrEx>
        <w:trPr>
          <w:trHeight w:val="84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5670" w:type="dxa"/>
            <w:gridSpan w:val="7"/>
            <w:tcBorders>
              <w:top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□信息服务</w:t>
            </w:r>
            <w:r>
              <w:rPr>
                <w:rFonts w:ascii="宋体" w:hAnsi="宋体" w:cs="宋体"/>
                <w:color w:val="auto"/>
                <w:kern w:val="0"/>
                <w:sz w:val="24"/>
                <w:szCs w:val="24"/>
              </w:rPr>
              <w:t xml:space="preserve">  </w:t>
            </w:r>
            <w:r>
              <w:rPr>
                <w:rFonts w:hint="eastAsia" w:ascii="宋体" w:hAnsi="宋体" w:cs="宋体"/>
                <w:color w:val="auto"/>
                <w:kern w:val="0"/>
                <w:sz w:val="24"/>
                <w:szCs w:val="24"/>
              </w:rPr>
              <w:t>□技术创新与质量服务</w:t>
            </w:r>
            <w:r>
              <w:rPr>
                <w:rFonts w:ascii="宋体" w:hAnsi="宋体" w:cs="宋体"/>
                <w:color w:val="auto"/>
                <w:kern w:val="0"/>
                <w:sz w:val="24"/>
                <w:szCs w:val="24"/>
              </w:rPr>
              <w:t xml:space="preserve">  </w:t>
            </w:r>
            <w:r>
              <w:rPr>
                <w:rFonts w:hint="eastAsia" w:ascii="宋体" w:hAnsi="宋体" w:cs="宋体"/>
                <w:color w:val="auto"/>
                <w:kern w:val="0"/>
                <w:sz w:val="24"/>
                <w:szCs w:val="24"/>
              </w:rPr>
              <w:t>□创业服务</w:t>
            </w:r>
            <w:r>
              <w:rPr>
                <w:rFonts w:ascii="宋体" w:hAnsi="宋体" w:cs="宋体"/>
                <w:color w:val="auto"/>
                <w:kern w:val="0"/>
                <w:sz w:val="24"/>
                <w:szCs w:val="24"/>
              </w:rPr>
              <w:t xml:space="preserve">      </w:t>
            </w:r>
            <w:r>
              <w:rPr>
                <w:rFonts w:hint="eastAsia" w:ascii="宋体" w:hAnsi="宋体" w:cs="宋体"/>
                <w:color w:val="auto"/>
                <w:kern w:val="0"/>
                <w:sz w:val="24"/>
                <w:szCs w:val="24"/>
              </w:rPr>
              <w:t>□人才与培训服务</w:t>
            </w:r>
            <w:r>
              <w:rPr>
                <w:rFonts w:ascii="宋体" w:hAnsi="宋体" w:cs="宋体"/>
                <w:color w:val="auto"/>
                <w:kern w:val="0"/>
                <w:sz w:val="24"/>
                <w:szCs w:val="24"/>
              </w:rPr>
              <w:t xml:space="preserve">  </w:t>
            </w:r>
            <w:r>
              <w:rPr>
                <w:rFonts w:hint="eastAsia" w:ascii="宋体" w:hAnsi="宋体" w:cs="宋体"/>
                <w:color w:val="auto"/>
                <w:kern w:val="0"/>
                <w:sz w:val="24"/>
                <w:szCs w:val="24"/>
              </w:rPr>
              <w:t>□融资服务</w:t>
            </w:r>
            <w:r>
              <w:rPr>
                <w:rFonts w:ascii="宋体" w:hAnsi="宋体" w:cs="宋体"/>
                <w:color w:val="auto"/>
                <w:kern w:val="0"/>
                <w:sz w:val="24"/>
                <w:szCs w:val="24"/>
              </w:rPr>
              <w:t xml:space="preserve">  </w:t>
            </w:r>
            <w:r>
              <w:rPr>
                <w:rFonts w:hint="eastAsia" w:ascii="宋体" w:hAnsi="宋体" w:cs="宋体"/>
                <w:color w:val="auto"/>
                <w:kern w:val="0"/>
                <w:sz w:val="24"/>
                <w:szCs w:val="24"/>
              </w:rPr>
              <w:t>□管理咨询服务</w:t>
            </w:r>
            <w:r>
              <w:rPr>
                <w:rFonts w:ascii="宋体" w:hAnsi="宋体" w:cs="宋体"/>
                <w:color w:val="auto"/>
                <w:kern w:val="0"/>
                <w:sz w:val="24"/>
                <w:szCs w:val="24"/>
              </w:rPr>
              <w:t xml:space="preserve">      </w:t>
            </w:r>
            <w:r>
              <w:rPr>
                <w:rFonts w:hint="eastAsia" w:ascii="宋体" w:hAnsi="宋体" w:cs="宋体"/>
                <w:color w:val="auto"/>
                <w:kern w:val="0"/>
                <w:sz w:val="24"/>
                <w:szCs w:val="24"/>
              </w:rPr>
              <w:t>□市场开拓服务</w:t>
            </w:r>
            <w:r>
              <w:rPr>
                <w:rFonts w:ascii="宋体" w:hAnsi="宋体" w:cs="宋体"/>
                <w:color w:val="auto"/>
                <w:kern w:val="0"/>
                <w:sz w:val="24"/>
                <w:szCs w:val="24"/>
              </w:rPr>
              <w:t xml:space="preserve"> </w:t>
            </w:r>
            <w:r>
              <w:rPr>
                <w:rFonts w:hint="eastAsia" w:ascii="宋体" w:hAnsi="宋体" w:cs="宋体"/>
                <w:color w:val="auto"/>
                <w:kern w:val="0"/>
                <w:sz w:val="24"/>
                <w:szCs w:val="24"/>
              </w:rPr>
              <w:t>□法律咨询服务</w:t>
            </w:r>
          </w:p>
        </w:tc>
      </w:tr>
      <w:tr>
        <w:tblPrEx>
          <w:tblLayout w:type="fixed"/>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入驻企业数量</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其中：规模以上</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lang w:eastAsia="zh-CN"/>
              </w:rPr>
              <w:t>工业</w:t>
            </w:r>
            <w:r>
              <w:rPr>
                <w:rFonts w:hint="eastAsia" w:ascii="宋体" w:hAnsi="宋体" w:cs="宋体"/>
                <w:color w:val="auto"/>
                <w:kern w:val="0"/>
                <w:sz w:val="24"/>
                <w:szCs w:val="24"/>
              </w:rPr>
              <w:t>企业数量</w:t>
            </w:r>
          </w:p>
        </w:tc>
        <w:tc>
          <w:tcPr>
            <w:tcW w:w="241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w:t>
            </w:r>
            <w:r>
              <w:rPr>
                <w:rFonts w:ascii="宋体" w:hAnsi="宋体" w:cs="宋体"/>
                <w:color w:val="auto"/>
                <w:kern w:val="0"/>
                <w:sz w:val="24"/>
                <w:szCs w:val="24"/>
              </w:rPr>
              <w:t xml:space="preserve"> </w:t>
            </w:r>
            <w:r>
              <w:rPr>
                <w:rFonts w:hint="eastAsia" w:ascii="宋体" w:hAnsi="宋体" w:cs="宋体"/>
                <w:color w:val="auto"/>
                <w:kern w:val="0"/>
                <w:sz w:val="24"/>
                <w:szCs w:val="24"/>
              </w:rPr>
              <w:t>“专精特新”企业数量</w:t>
            </w:r>
          </w:p>
        </w:tc>
        <w:tc>
          <w:tcPr>
            <w:tcW w:w="22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both"/>
              <w:textAlignment w:val="center"/>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其中：研发机构数量</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w:t>
            </w:r>
            <w:r>
              <w:rPr>
                <w:rFonts w:hint="eastAsia" w:ascii="宋体" w:cs="宋体"/>
                <w:color w:val="auto"/>
                <w:kern w:val="0"/>
                <w:sz w:val="24"/>
                <w:szCs w:val="24"/>
                <w:lang w:val="en-US" w:eastAsia="zh-CN"/>
              </w:rPr>
              <w:t>2019年</w:t>
            </w:r>
            <w:r>
              <w:rPr>
                <w:rFonts w:hint="eastAsia" w:ascii="宋体" w:cs="宋体"/>
                <w:color w:val="auto"/>
                <w:kern w:val="0"/>
                <w:sz w:val="24"/>
                <w:szCs w:val="24"/>
                <w:lang w:eastAsia="zh-CN"/>
              </w:rPr>
              <w:t>“创客中国”大赛项目数量</w:t>
            </w:r>
          </w:p>
        </w:tc>
      </w:tr>
      <w:tr>
        <w:tblPrEx>
          <w:tblLayout w:type="fixed"/>
          <w:tblCellMar>
            <w:top w:w="15" w:type="dxa"/>
            <w:left w:w="15" w:type="dxa"/>
            <w:bottom w:w="15" w:type="dxa"/>
            <w:right w:w="15" w:type="dxa"/>
          </w:tblCellMar>
        </w:tblPrEx>
        <w:trPr>
          <w:trHeight w:val="459"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41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2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71" w:hRule="atLeast"/>
        </w:trPr>
        <w:tc>
          <w:tcPr>
            <w:tcW w:w="1588"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lang w:eastAsia="zh-CN"/>
              </w:rPr>
              <w:t>上缴税金</w:t>
            </w:r>
            <w:r>
              <w:rPr>
                <w:rFonts w:hint="eastAsia" w:ascii="宋体" w:hAnsi="宋体" w:cs="宋体"/>
                <w:color w:val="auto"/>
                <w:kern w:val="0"/>
                <w:sz w:val="24"/>
                <w:szCs w:val="24"/>
              </w:rPr>
              <w:t>总额</w:t>
            </w:r>
          </w:p>
        </w:tc>
        <w:tc>
          <w:tcPr>
            <w:tcW w:w="2808" w:type="dxa"/>
            <w:gridSpan w:val="5"/>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376" w:type="dxa"/>
            <w:gridSpan w:val="4"/>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期末缴纳社保的</w:t>
            </w:r>
          </w:p>
          <w:p>
            <w:pPr>
              <w:widowControl/>
              <w:spacing w:line="280" w:lineRule="exact"/>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从业人员数量</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41" w:hRule="atLeast"/>
        </w:trPr>
        <w:tc>
          <w:tcPr>
            <w:tcW w:w="1008"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银行开户信息</w:t>
            </w: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帐户名称</w:t>
            </w:r>
          </w:p>
        </w:tc>
        <w:tc>
          <w:tcPr>
            <w:tcW w:w="2882" w:type="dxa"/>
            <w:gridSpan w:val="6"/>
            <w:tcBorders>
              <w:top w:val="single" w:color="000000" w:sz="4" w:space="0"/>
              <w:left w:val="single" w:color="000000" w:sz="4" w:space="0"/>
              <w:bottom w:val="single" w:color="000000" w:sz="4" w:space="0"/>
              <w:right w:val="single" w:color="auto"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开户行</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lang w:eastAsia="zh-CN"/>
              </w:rPr>
              <w:t>银行</w:t>
            </w:r>
            <w:r>
              <w:rPr>
                <w:rFonts w:hint="eastAsia" w:ascii="宋体" w:hAnsi="宋体" w:cs="宋体"/>
                <w:color w:val="auto"/>
                <w:kern w:val="0"/>
                <w:sz w:val="24"/>
                <w:szCs w:val="24"/>
              </w:rPr>
              <w:t>帐号</w:t>
            </w:r>
          </w:p>
        </w:tc>
      </w:tr>
      <w:tr>
        <w:tblPrEx>
          <w:tblLayout w:type="fixed"/>
          <w:tblCellMar>
            <w:top w:w="15" w:type="dxa"/>
            <w:left w:w="15" w:type="dxa"/>
            <w:bottom w:w="15" w:type="dxa"/>
            <w:right w:w="15" w:type="dxa"/>
          </w:tblCellMar>
        </w:tblPrEx>
        <w:trPr>
          <w:trHeight w:val="541" w:hRule="atLeast"/>
        </w:trPr>
        <w:tc>
          <w:tcPr>
            <w:tcW w:w="1008"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c>
          <w:tcPr>
            <w:tcW w:w="2882"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c>
          <w:tcPr>
            <w:tcW w:w="2882"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1342" w:hRule="atLeast"/>
        </w:trPr>
        <w:tc>
          <w:tcPr>
            <w:tcW w:w="9654" w:type="dxa"/>
            <w:gridSpan w:val="13"/>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auto"/>
                <w:kern w:val="0"/>
                <w:sz w:val="24"/>
                <w:szCs w:val="24"/>
              </w:rPr>
            </w:pPr>
            <w:r>
              <w:rPr>
                <w:rFonts w:hint="eastAsia" w:ascii="宋体" w:hAnsi="宋体" w:cs="宋体"/>
                <w:color w:val="auto"/>
                <w:kern w:val="0"/>
                <w:sz w:val="24"/>
                <w:szCs w:val="24"/>
              </w:rPr>
              <w:t>真实性承诺：本单位申报该奖补资金所填报的内容客观属实、提交的材料真实有效，若有不实之处，愿意承担所产生的一切后果和相应的法律责任。</w:t>
            </w:r>
          </w:p>
          <w:p>
            <w:pPr>
              <w:spacing w:line="280" w:lineRule="exact"/>
              <w:jc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单位负责人签字（公章）</w:t>
            </w:r>
          </w:p>
          <w:p>
            <w:pPr>
              <w:spacing w:line="280" w:lineRule="exact"/>
              <w:jc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widowControl/>
        <w:spacing w:line="56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rPr>
        <w:t>联系电话：</w:t>
      </w:r>
      <w:r>
        <w:rPr>
          <w:rFonts w:ascii="宋体" w:hAnsi="宋体" w:cs="宋体"/>
          <w:color w:val="auto"/>
          <w:kern w:val="0"/>
          <w:sz w:val="24"/>
          <w:szCs w:val="24"/>
        </w:rPr>
        <w:t xml:space="preserve">           </w:t>
      </w:r>
      <w:r>
        <w:rPr>
          <w:rFonts w:hint="eastAsia" w:ascii="宋体" w:hAnsi="宋体" w:cs="宋体"/>
          <w:color w:val="auto"/>
          <w:kern w:val="0"/>
          <w:sz w:val="24"/>
          <w:szCs w:val="24"/>
        </w:rPr>
        <w:t>填报日期：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pStyle w:val="2"/>
        <w:rPr>
          <w:color w:val="auto"/>
        </w:rPr>
        <w:sectPr>
          <w:pgSz w:w="11906" w:h="16838"/>
          <w:pgMar w:top="1757" w:right="1474" w:bottom="1701" w:left="1587" w:header="851" w:footer="1587" w:gutter="0"/>
          <w:pgNumType w:fmt="numberInDash"/>
          <w:cols w:space="720" w:num="1"/>
          <w:rtlGutter w:val="0"/>
          <w:docGrid w:type="lines" w:linePitch="319" w:charSpace="0"/>
        </w:sectPr>
      </w:pPr>
    </w:p>
    <w:p>
      <w:pPr>
        <w:widowControl/>
        <w:jc w:val="left"/>
        <w:rPr>
          <w:rFonts w:ascii="方正黑体_GBK" w:hAnsi="方正小标宋_GBK" w:eastAsia="方正黑体_GBK" w:cs="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2</w:t>
      </w:r>
      <w:r>
        <w:rPr>
          <w:rFonts w:ascii="方正黑体_GBK" w:hAnsi="宋体" w:eastAsia="方正黑体_GBK" w:cs="方正黑体_GBK"/>
          <w:color w:val="auto"/>
          <w:kern w:val="0"/>
          <w:sz w:val="32"/>
          <w:szCs w:val="32"/>
        </w:rPr>
        <w:t xml:space="preserve">         </w:t>
      </w:r>
      <w:r>
        <w:rPr>
          <w:rFonts w:ascii="方正黑体_GBK" w:hAnsi="方正小标宋_GBK" w:eastAsia="方正黑体_GBK" w:cs="方正黑体_GBK"/>
          <w:color w:val="auto"/>
          <w:kern w:val="0"/>
          <w:sz w:val="32"/>
          <w:szCs w:val="32"/>
        </w:rPr>
        <w:t xml:space="preserve">   </w:t>
      </w:r>
    </w:p>
    <w:p>
      <w:pPr>
        <w:widowControl/>
        <w:jc w:val="center"/>
        <w:rPr>
          <w:rFonts w:hint="eastAsia" w:ascii="方正小标宋_GBK" w:hAnsi="方正小标宋_GBK" w:eastAsia="方正小标宋_GBK"/>
          <w:color w:val="auto"/>
          <w:kern w:val="0"/>
          <w:sz w:val="32"/>
          <w:szCs w:val="32"/>
          <w:lang w:eastAsia="zh-CN"/>
        </w:rPr>
      </w:pPr>
      <w:r>
        <w:rPr>
          <w:rFonts w:hint="eastAsia" w:ascii="方正小标宋_GBK" w:hAnsi="方正小标宋_GBK" w:eastAsia="方正小标宋_GBK" w:cs="方正小标宋_GBK"/>
          <w:color w:val="auto"/>
          <w:kern w:val="0"/>
          <w:sz w:val="32"/>
          <w:szCs w:val="32"/>
        </w:rPr>
        <w:t>市级楼宇产业园、市级小企业创业基地入驻</w:t>
      </w:r>
      <w:r>
        <w:rPr>
          <w:rFonts w:hint="eastAsia" w:ascii="方正小标宋_GBK" w:hAnsi="方正小标宋_GBK" w:eastAsia="方正小标宋_GBK" w:cs="方正小标宋_GBK"/>
          <w:color w:val="auto"/>
          <w:kern w:val="0"/>
          <w:sz w:val="32"/>
          <w:szCs w:val="32"/>
          <w:lang w:eastAsia="zh-CN"/>
        </w:rPr>
        <w:t>企业汇总表</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运营管理机构（盖章）：</w:t>
      </w:r>
      <w:r>
        <w:rPr>
          <w:rFonts w:ascii="宋体" w:hAnsi="宋体" w:cs="宋体"/>
          <w:color w:val="auto"/>
          <w:kern w:val="0"/>
          <w:sz w:val="24"/>
          <w:szCs w:val="24"/>
        </w:rPr>
        <w:t xml:space="preserve"> </w:t>
      </w:r>
    </w:p>
    <w:tbl>
      <w:tblPr>
        <w:tblStyle w:val="11"/>
        <w:tblW w:w="14363"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
        <w:gridCol w:w="2512"/>
        <w:gridCol w:w="3083"/>
        <w:gridCol w:w="850"/>
        <w:gridCol w:w="970"/>
        <w:gridCol w:w="1016"/>
        <w:gridCol w:w="1229"/>
        <w:gridCol w:w="651"/>
        <w:gridCol w:w="1138"/>
        <w:gridCol w:w="16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64" w:hRule="atLeast"/>
          <w:jc w:val="center"/>
        </w:trPr>
        <w:tc>
          <w:tcPr>
            <w:tcW w:w="46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序号</w:t>
            </w:r>
          </w:p>
        </w:tc>
        <w:tc>
          <w:tcPr>
            <w:tcW w:w="2512"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企业名称</w:t>
            </w:r>
          </w:p>
        </w:tc>
        <w:tc>
          <w:tcPr>
            <w:tcW w:w="3083"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统一社会信用代码</w:t>
            </w:r>
          </w:p>
        </w:tc>
        <w:tc>
          <w:tcPr>
            <w:tcW w:w="85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是否为规模以上</w:t>
            </w:r>
            <w:r>
              <w:rPr>
                <w:rFonts w:hint="eastAsia" w:ascii="宋体" w:hAnsi="宋体" w:cs="宋体"/>
                <w:color w:val="auto"/>
                <w:kern w:val="0"/>
                <w:lang w:eastAsia="zh-CN"/>
              </w:rPr>
              <w:t>工业</w:t>
            </w:r>
            <w:r>
              <w:rPr>
                <w:rFonts w:hint="eastAsia" w:ascii="宋体" w:hAnsi="宋体" w:cs="宋体"/>
                <w:color w:val="auto"/>
                <w:kern w:val="0"/>
              </w:rPr>
              <w:t>企业</w:t>
            </w:r>
          </w:p>
        </w:tc>
        <w:tc>
          <w:tcPr>
            <w:tcW w:w="97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是否为“专精特新”企业</w:t>
            </w:r>
          </w:p>
        </w:tc>
        <w:tc>
          <w:tcPr>
            <w:tcW w:w="1016" w:type="dxa"/>
            <w:shd w:val="clear" w:color="auto" w:fill="auto"/>
            <w:vAlign w:val="center"/>
          </w:tcPr>
          <w:p>
            <w:pPr>
              <w:widowControl/>
              <w:spacing w:line="240" w:lineRule="exact"/>
              <w:jc w:val="center"/>
              <w:rPr>
                <w:rFonts w:hint="eastAsia" w:ascii="宋体" w:hAnsi="宋体" w:eastAsia="宋体" w:cs="宋体"/>
                <w:color w:val="auto"/>
                <w:kern w:val="0"/>
                <w:lang w:eastAsia="zh-CN"/>
              </w:rPr>
            </w:pPr>
            <w:r>
              <w:rPr>
                <w:rFonts w:hint="eastAsia" w:ascii="宋体" w:hAnsi="宋体" w:cs="宋体"/>
                <w:color w:val="auto"/>
                <w:kern w:val="0"/>
                <w:lang w:eastAsia="zh-CN"/>
              </w:rPr>
              <w:t>是否有被认定的“研发机构”</w:t>
            </w:r>
          </w:p>
        </w:tc>
        <w:tc>
          <w:tcPr>
            <w:tcW w:w="1229" w:type="dxa"/>
            <w:shd w:val="clear" w:color="auto" w:fill="auto"/>
            <w:vAlign w:val="center"/>
          </w:tcPr>
          <w:p>
            <w:pPr>
              <w:widowControl/>
              <w:spacing w:line="240" w:lineRule="exact"/>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参加2019年“创客中国”大赛项目数量</w:t>
            </w:r>
          </w:p>
        </w:tc>
        <w:tc>
          <w:tcPr>
            <w:tcW w:w="651"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入驻</w:t>
            </w:r>
            <w:r>
              <w:rPr>
                <w:rFonts w:ascii="宋体" w:hAnsi="宋体" w:cs="宋体"/>
                <w:color w:val="auto"/>
                <w:kern w:val="0"/>
              </w:rPr>
              <w:t xml:space="preserve">   </w:t>
            </w:r>
            <w:r>
              <w:rPr>
                <w:rFonts w:hint="eastAsia" w:ascii="宋体" w:hAnsi="宋体" w:cs="宋体"/>
                <w:color w:val="auto"/>
                <w:kern w:val="0"/>
              </w:rPr>
              <w:t>时间</w:t>
            </w:r>
          </w:p>
        </w:tc>
        <w:tc>
          <w:tcPr>
            <w:tcW w:w="1138"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联系人</w:t>
            </w:r>
          </w:p>
        </w:tc>
        <w:tc>
          <w:tcPr>
            <w:tcW w:w="1604"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联系电话</w:t>
            </w:r>
          </w:p>
        </w:tc>
        <w:tc>
          <w:tcPr>
            <w:tcW w:w="85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center"/>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083"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7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16" w:type="dxa"/>
            <w:shd w:val="clear" w:color="auto" w:fill="auto"/>
            <w:vAlign w:val="center"/>
          </w:tcPr>
          <w:p>
            <w:pPr>
              <w:widowControl/>
              <w:jc w:val="center"/>
              <w:rPr>
                <w:rFonts w:hint="eastAsia" w:ascii="仿宋" w:hAnsi="仿宋" w:eastAsia="仿宋" w:cs="仿宋"/>
                <w:color w:val="auto"/>
                <w:kern w:val="0"/>
                <w:sz w:val="22"/>
                <w:szCs w:val="22"/>
              </w:rPr>
            </w:pPr>
          </w:p>
        </w:tc>
        <w:tc>
          <w:tcPr>
            <w:tcW w:w="1229" w:type="dxa"/>
            <w:shd w:val="clear" w:color="auto" w:fill="auto"/>
            <w:vAlign w:val="center"/>
          </w:tcPr>
          <w:p>
            <w:pPr>
              <w:widowControl/>
              <w:jc w:val="center"/>
              <w:rPr>
                <w:rFonts w:hint="eastAsia" w:ascii="仿宋" w:hAnsi="仿宋" w:eastAsia="仿宋" w:cs="仿宋"/>
                <w:color w:val="auto"/>
                <w:kern w:val="0"/>
                <w:sz w:val="22"/>
                <w:szCs w:val="22"/>
              </w:rPr>
            </w:pPr>
          </w:p>
        </w:tc>
        <w:tc>
          <w:tcPr>
            <w:tcW w:w="651"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138"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hint="eastAsia" w:ascii="仿宋" w:hAnsi="仿宋" w:eastAsia="仿宋" w:cs="仿宋"/>
                <w:color w:val="auto"/>
                <w:kern w:val="0"/>
                <w:sz w:val="22"/>
                <w:szCs w:val="22"/>
              </w:rPr>
            </w:pPr>
          </w:p>
        </w:tc>
        <w:tc>
          <w:tcPr>
            <w:tcW w:w="850" w:type="dxa"/>
            <w:shd w:val="clear" w:color="auto" w:fill="auto"/>
            <w:vAlign w:val="top"/>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center"/>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083"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7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16" w:type="dxa"/>
            <w:shd w:val="clear" w:color="auto" w:fill="auto"/>
            <w:vAlign w:val="center"/>
          </w:tcPr>
          <w:p>
            <w:pPr>
              <w:widowControl/>
              <w:jc w:val="center"/>
              <w:rPr>
                <w:rFonts w:hint="eastAsia" w:ascii="仿宋" w:hAnsi="仿宋" w:eastAsia="仿宋" w:cs="仿宋"/>
                <w:color w:val="auto"/>
                <w:kern w:val="0"/>
                <w:sz w:val="22"/>
                <w:szCs w:val="22"/>
              </w:rPr>
            </w:pPr>
          </w:p>
        </w:tc>
        <w:tc>
          <w:tcPr>
            <w:tcW w:w="1229" w:type="dxa"/>
            <w:shd w:val="clear" w:color="auto" w:fill="auto"/>
            <w:vAlign w:val="center"/>
          </w:tcPr>
          <w:p>
            <w:pPr>
              <w:widowControl/>
              <w:jc w:val="center"/>
              <w:rPr>
                <w:rFonts w:hint="eastAsia" w:ascii="仿宋" w:hAnsi="仿宋" w:eastAsia="仿宋" w:cs="仿宋"/>
                <w:color w:val="auto"/>
                <w:kern w:val="0"/>
                <w:sz w:val="22"/>
                <w:szCs w:val="22"/>
              </w:rPr>
            </w:pPr>
          </w:p>
        </w:tc>
        <w:tc>
          <w:tcPr>
            <w:tcW w:w="651"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138"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hint="eastAsia" w:ascii="仿宋" w:hAnsi="仿宋" w:eastAsia="仿宋" w:cs="仿宋"/>
                <w:color w:val="auto"/>
                <w:kern w:val="0"/>
                <w:sz w:val="22"/>
                <w:szCs w:val="22"/>
              </w:rPr>
            </w:pPr>
          </w:p>
        </w:tc>
        <w:tc>
          <w:tcPr>
            <w:tcW w:w="850" w:type="dxa"/>
            <w:shd w:val="clear" w:color="auto" w:fill="auto"/>
            <w:vAlign w:val="top"/>
          </w:tcPr>
          <w:p>
            <w:pPr>
              <w:widowControl/>
              <w:jc w:val="center"/>
              <w:rPr>
                <w:rFonts w:hint="eastAsia" w:ascii="仿宋" w:hAnsi="仿宋" w:eastAsia="仿宋" w:cs="仿宋"/>
                <w:color w:val="auto"/>
                <w:kern w:val="0"/>
                <w:sz w:val="22"/>
                <w:szCs w:val="22"/>
              </w:rPr>
            </w:pPr>
          </w:p>
        </w:tc>
      </w:tr>
    </w:tbl>
    <w:p>
      <w:pPr>
        <w:rPr>
          <w:color w:val="auto"/>
        </w:rPr>
        <w:sectPr>
          <w:pgSz w:w="16838" w:h="11906" w:orient="landscape"/>
          <w:pgMar w:top="1587" w:right="1757" w:bottom="1474" w:left="1701" w:header="851" w:footer="1587" w:gutter="0"/>
          <w:pgNumType w:fmt="numberInDash"/>
          <w:cols w:space="720" w:num="1"/>
          <w:rtlGutter w:val="0"/>
          <w:docGrid w:type="lines" w:linePitch="315" w:charSpace="0"/>
        </w:sectPr>
      </w:pPr>
    </w:p>
    <w:p>
      <w:pPr>
        <w:rPr>
          <w:rFonts w:hint="default" w:ascii="方正小标宋_GBK" w:hAnsi="方正小标宋简体" w:eastAsia="方正黑体_GBK" w:cs="方正小标宋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3</w:t>
      </w:r>
    </w:p>
    <w:p>
      <w:pPr>
        <w:spacing w:line="560" w:lineRule="exact"/>
        <w:jc w:val="center"/>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lang w:eastAsia="zh-CN"/>
        </w:rPr>
        <w:t>助力入驻企业应对疫情影响减免或延期收取相关</w:t>
      </w:r>
      <w:r>
        <w:rPr>
          <w:rFonts w:hint="eastAsia" w:ascii="方正小标宋_GBK" w:hAnsi="方正小标宋_GBK" w:eastAsia="方正小标宋_GBK" w:cs="方正小标宋_GBK"/>
          <w:color w:val="auto"/>
          <w:sz w:val="32"/>
          <w:szCs w:val="32"/>
        </w:rPr>
        <w:t>费用</w:t>
      </w:r>
      <w:r>
        <w:rPr>
          <w:rFonts w:hint="eastAsia" w:ascii="方正小标宋_GBK" w:hAnsi="方正小标宋_GBK" w:eastAsia="方正小标宋_GBK" w:cs="方正小标宋_GBK"/>
          <w:color w:val="auto"/>
          <w:sz w:val="32"/>
          <w:szCs w:val="32"/>
          <w:lang w:eastAsia="zh-CN"/>
        </w:rPr>
        <w:t>情况表</w:t>
      </w:r>
    </w:p>
    <w:p>
      <w:pPr>
        <w:spacing w:line="280" w:lineRule="exact"/>
        <w:ind w:firstLine="12240" w:firstLineChars="5100"/>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单位：元</w:t>
      </w:r>
    </w:p>
    <w:tbl>
      <w:tblPr>
        <w:tblStyle w:val="12"/>
        <w:tblW w:w="1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99"/>
        <w:gridCol w:w="1235"/>
        <w:gridCol w:w="1305"/>
        <w:gridCol w:w="1260"/>
        <w:gridCol w:w="1080"/>
        <w:gridCol w:w="1545"/>
        <w:gridCol w:w="1110"/>
        <w:gridCol w:w="1"/>
        <w:gridCol w:w="1074"/>
        <w:gridCol w:w="1"/>
        <w:gridCol w:w="1385"/>
        <w:gridCol w:w="1"/>
        <w:gridCol w:w="126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22" w:type="dxa"/>
            <w:vMerge w:val="restart"/>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序号</w:t>
            </w:r>
          </w:p>
        </w:tc>
        <w:tc>
          <w:tcPr>
            <w:tcW w:w="1799" w:type="dxa"/>
            <w:vMerge w:val="restart"/>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享受企业名称</w:t>
            </w:r>
          </w:p>
        </w:tc>
        <w:tc>
          <w:tcPr>
            <w:tcW w:w="3800" w:type="dxa"/>
            <w:gridSpan w:val="3"/>
            <w:vAlign w:val="center"/>
          </w:tcPr>
          <w:p>
            <w:pPr>
              <w:jc w:val="center"/>
              <w:rPr>
                <w:b w:val="0"/>
                <w:bCs w:val="0"/>
                <w:color w:val="auto"/>
                <w:vertAlign w:val="baseline"/>
              </w:rPr>
            </w:pPr>
            <w:r>
              <w:rPr>
                <w:rFonts w:hint="eastAsia"/>
                <w:b w:val="0"/>
                <w:bCs w:val="0"/>
                <w:color w:val="auto"/>
                <w:vertAlign w:val="baseline"/>
                <w:lang w:eastAsia="zh-CN"/>
              </w:rPr>
              <w:t>减免费用</w:t>
            </w:r>
          </w:p>
        </w:tc>
        <w:tc>
          <w:tcPr>
            <w:tcW w:w="3736" w:type="dxa"/>
            <w:gridSpan w:val="4"/>
            <w:vAlign w:val="center"/>
          </w:tcPr>
          <w:p>
            <w:pPr>
              <w:jc w:val="center"/>
              <w:rPr>
                <w:b w:val="0"/>
                <w:bCs w:val="0"/>
                <w:color w:val="auto"/>
                <w:vertAlign w:val="baseline"/>
              </w:rPr>
            </w:pPr>
            <w:r>
              <w:rPr>
                <w:rFonts w:hint="eastAsia"/>
                <w:b w:val="0"/>
                <w:bCs w:val="0"/>
                <w:color w:val="auto"/>
                <w:vertAlign w:val="baseline"/>
                <w:lang w:eastAsia="zh-CN"/>
              </w:rPr>
              <w:t>延期收取费用</w:t>
            </w:r>
          </w:p>
        </w:tc>
        <w:tc>
          <w:tcPr>
            <w:tcW w:w="1075" w:type="dxa"/>
            <w:gridSpan w:val="2"/>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企业联系人</w:t>
            </w:r>
          </w:p>
        </w:tc>
        <w:tc>
          <w:tcPr>
            <w:tcW w:w="1386" w:type="dxa"/>
            <w:gridSpan w:val="2"/>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联系电话</w:t>
            </w:r>
          </w:p>
        </w:tc>
        <w:tc>
          <w:tcPr>
            <w:tcW w:w="1263" w:type="dxa"/>
            <w:gridSpan w:val="2"/>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企业确认</w:t>
            </w:r>
          </w:p>
          <w:p>
            <w:pPr>
              <w:jc w:val="center"/>
              <w:rPr>
                <w:rFonts w:hint="eastAsia" w:eastAsia="宋体"/>
                <w:b w:val="0"/>
                <w:bCs w:val="0"/>
                <w:color w:val="auto"/>
                <w:vertAlign w:val="baseline"/>
                <w:lang w:eastAsia="zh-CN"/>
              </w:rPr>
            </w:pPr>
            <w:r>
              <w:rPr>
                <w:rFonts w:hint="eastAsia"/>
                <w:b w:val="0"/>
                <w:bCs w:val="0"/>
                <w:color w:val="auto"/>
                <w:vertAlign w:val="baseline"/>
                <w:lang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522" w:type="dxa"/>
            <w:vMerge w:val="continue"/>
            <w:vAlign w:val="top"/>
          </w:tcPr>
          <w:p>
            <w:pPr>
              <w:rPr>
                <w:b/>
                <w:bCs/>
                <w:color w:val="auto"/>
                <w:vertAlign w:val="baseline"/>
              </w:rPr>
            </w:pPr>
          </w:p>
        </w:tc>
        <w:tc>
          <w:tcPr>
            <w:tcW w:w="1799" w:type="dxa"/>
            <w:vMerge w:val="continue"/>
            <w:vAlign w:val="center"/>
          </w:tcPr>
          <w:p>
            <w:pPr>
              <w:jc w:val="center"/>
              <w:rPr>
                <w:b/>
                <w:bCs/>
                <w:color w:val="auto"/>
                <w:vertAlign w:val="baseline"/>
              </w:rPr>
            </w:pPr>
          </w:p>
        </w:tc>
        <w:tc>
          <w:tcPr>
            <w:tcW w:w="1235"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费用类别</w:t>
            </w:r>
          </w:p>
        </w:tc>
        <w:tc>
          <w:tcPr>
            <w:tcW w:w="1305" w:type="dxa"/>
            <w:vAlign w:val="top"/>
          </w:tcPr>
          <w:p>
            <w:pPr>
              <w:jc w:val="center"/>
              <w:rPr>
                <w:rFonts w:hint="eastAsia"/>
                <w:b w:val="0"/>
                <w:bCs w:val="0"/>
                <w:color w:val="auto"/>
                <w:vertAlign w:val="baseline"/>
                <w:lang w:eastAsia="zh-CN"/>
              </w:rPr>
            </w:pPr>
            <w:r>
              <w:rPr>
                <w:rFonts w:hint="eastAsia"/>
                <w:b w:val="0"/>
                <w:bCs w:val="0"/>
                <w:color w:val="auto"/>
                <w:vertAlign w:val="baseline"/>
                <w:lang w:eastAsia="zh-CN"/>
              </w:rPr>
              <w:t>减免标准</w:t>
            </w:r>
          </w:p>
        </w:tc>
        <w:tc>
          <w:tcPr>
            <w:tcW w:w="1260" w:type="dxa"/>
            <w:vAlign w:val="top"/>
          </w:tcPr>
          <w:p>
            <w:pPr>
              <w:jc w:val="center"/>
              <w:rPr>
                <w:rFonts w:hint="eastAsia"/>
                <w:b w:val="0"/>
                <w:bCs w:val="0"/>
                <w:color w:val="auto"/>
                <w:vertAlign w:val="baseline"/>
                <w:lang w:eastAsia="zh-CN"/>
              </w:rPr>
            </w:pPr>
            <w:r>
              <w:rPr>
                <w:rFonts w:hint="eastAsia"/>
                <w:b w:val="0"/>
                <w:bCs w:val="0"/>
                <w:color w:val="auto"/>
                <w:vertAlign w:val="baseline"/>
                <w:lang w:eastAsia="zh-CN"/>
              </w:rPr>
              <w:t>减免金额</w:t>
            </w:r>
          </w:p>
        </w:tc>
        <w:tc>
          <w:tcPr>
            <w:tcW w:w="1080" w:type="dxa"/>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费用类别</w:t>
            </w:r>
          </w:p>
        </w:tc>
        <w:tc>
          <w:tcPr>
            <w:tcW w:w="1545"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延期收取金额</w:t>
            </w:r>
          </w:p>
        </w:tc>
        <w:tc>
          <w:tcPr>
            <w:tcW w:w="1110"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延期时长</w:t>
            </w:r>
          </w:p>
        </w:tc>
        <w:tc>
          <w:tcPr>
            <w:tcW w:w="1075" w:type="dxa"/>
            <w:gridSpan w:val="2"/>
            <w:vAlign w:val="top"/>
          </w:tcPr>
          <w:p>
            <w:pPr>
              <w:rPr>
                <w:b/>
                <w:bCs/>
                <w:color w:val="auto"/>
                <w:vertAlign w:val="baseline"/>
              </w:rPr>
            </w:pPr>
          </w:p>
        </w:tc>
        <w:tc>
          <w:tcPr>
            <w:tcW w:w="1386" w:type="dxa"/>
            <w:gridSpan w:val="2"/>
            <w:vAlign w:val="top"/>
          </w:tcPr>
          <w:p>
            <w:pPr>
              <w:rPr>
                <w:b/>
                <w:bCs/>
                <w:color w:val="auto"/>
                <w:vertAlign w:val="baseline"/>
              </w:rPr>
            </w:pPr>
          </w:p>
        </w:tc>
        <w:tc>
          <w:tcPr>
            <w:tcW w:w="1263" w:type="dxa"/>
            <w:gridSpan w:val="2"/>
            <w:vAlign w:val="top"/>
          </w:tcPr>
          <w:p>
            <w:pPr>
              <w:rPr>
                <w:b/>
                <w:bCs/>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2321"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合计</w:t>
            </w:r>
          </w:p>
        </w:tc>
        <w:tc>
          <w:tcPr>
            <w:tcW w:w="1235" w:type="dxa"/>
            <w:vAlign w:val="center"/>
          </w:tcPr>
          <w:p>
            <w:pPr>
              <w:tabs>
                <w:tab w:val="left" w:pos="425"/>
              </w:tabs>
              <w:jc w:val="left"/>
              <w:rPr>
                <w:rFonts w:hint="eastAsia" w:eastAsia="宋体"/>
                <w:color w:val="auto"/>
                <w:vertAlign w:val="baseline"/>
                <w:lang w:eastAsia="zh-CN"/>
              </w:rPr>
            </w:pPr>
            <w:r>
              <w:rPr>
                <w:rFonts w:hint="eastAsia"/>
                <w:color w:val="auto"/>
                <w:vertAlign w:val="baseline"/>
                <w:lang w:eastAsia="zh-CN"/>
              </w:rPr>
              <w:tab/>
            </w:r>
            <w:r>
              <w:rPr>
                <w:rFonts w:hint="eastAsia"/>
                <w:color w:val="auto"/>
                <w:vertAlign w:val="baseline"/>
                <w:lang w:eastAsia="zh-CN"/>
              </w:rPr>
              <w:t>－</w:t>
            </w:r>
          </w:p>
        </w:tc>
        <w:tc>
          <w:tcPr>
            <w:tcW w:w="1305" w:type="dxa"/>
            <w:vAlign w:val="center"/>
          </w:tcPr>
          <w:p>
            <w:pPr>
              <w:jc w:val="center"/>
              <w:rPr>
                <w:color w:val="auto"/>
                <w:vertAlign w:val="baseline"/>
              </w:rPr>
            </w:pPr>
          </w:p>
        </w:tc>
        <w:tc>
          <w:tcPr>
            <w:tcW w:w="1260" w:type="dxa"/>
            <w:vAlign w:val="center"/>
          </w:tcPr>
          <w:p>
            <w:pPr>
              <w:jc w:val="center"/>
              <w:rPr>
                <w:color w:val="auto"/>
                <w:vertAlign w:val="baseline"/>
              </w:rPr>
            </w:pPr>
          </w:p>
        </w:tc>
        <w:tc>
          <w:tcPr>
            <w:tcW w:w="1080" w:type="dxa"/>
            <w:vAlign w:val="center"/>
          </w:tcPr>
          <w:p>
            <w:pPr>
              <w:jc w:val="center"/>
              <w:rPr>
                <w:rFonts w:hint="eastAsia"/>
                <w:color w:val="auto"/>
                <w:vertAlign w:val="baseline"/>
                <w:lang w:eastAsia="zh-CN"/>
              </w:rPr>
            </w:pPr>
          </w:p>
        </w:tc>
        <w:tc>
          <w:tcPr>
            <w:tcW w:w="1545" w:type="dxa"/>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110" w:type="dxa"/>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075"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386"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263" w:type="dxa"/>
            <w:gridSpan w:val="2"/>
            <w:vAlign w:val="center"/>
          </w:tcPr>
          <w:p>
            <w:pPr>
              <w:jc w:val="center"/>
              <w:rPr>
                <w:color w:val="auto"/>
                <w:vertAlign w:val="baseline"/>
              </w:rPr>
            </w:pPr>
          </w:p>
        </w:tc>
      </w:tr>
    </w:tbl>
    <w:p>
      <w:pPr>
        <w:rPr>
          <w:rFonts w:hint="eastAsia"/>
          <w:color w:val="auto"/>
          <w:lang w:eastAsia="zh-CN"/>
        </w:rPr>
      </w:pPr>
      <w:r>
        <w:rPr>
          <w:rFonts w:hint="eastAsia"/>
          <w:color w:val="auto"/>
          <w:lang w:eastAsia="zh-CN"/>
        </w:rPr>
        <w:t>注：</w:t>
      </w:r>
      <w:r>
        <w:rPr>
          <w:rFonts w:hint="eastAsia"/>
          <w:color w:val="auto"/>
          <w:lang w:val="en-US" w:eastAsia="zh-CN"/>
        </w:rPr>
        <w:t>1.</w:t>
      </w:r>
      <w:r>
        <w:rPr>
          <w:rFonts w:hint="eastAsia"/>
          <w:color w:val="auto"/>
          <w:lang w:eastAsia="zh-CN"/>
        </w:rPr>
        <w:t>费用类别是指租金、物业管理费或其他费用。</w:t>
      </w:r>
    </w:p>
    <w:p>
      <w:pPr>
        <w:rPr>
          <w:rFonts w:hint="default"/>
          <w:color w:val="auto"/>
          <w:lang w:val="en-US" w:eastAsia="zh-CN"/>
        </w:rPr>
        <w:sectPr>
          <w:pgSz w:w="16838" w:h="11906" w:orient="landscape"/>
          <w:pgMar w:top="1587" w:right="1757" w:bottom="1474" w:left="1701" w:header="851" w:footer="1587" w:gutter="0"/>
          <w:pgNumType w:fmt="numberInDash"/>
          <w:cols w:space="720" w:num="1"/>
          <w:rtlGutter w:val="0"/>
          <w:docGrid w:type="lines" w:linePitch="327" w:charSpace="0"/>
        </w:sectPr>
      </w:pPr>
      <w:r>
        <w:rPr>
          <w:rFonts w:hint="eastAsia"/>
          <w:color w:val="auto"/>
          <w:lang w:val="en-US" w:eastAsia="zh-CN"/>
        </w:rPr>
        <w:t xml:space="preserve">    2.延期时长以月为单位。  </w:t>
      </w:r>
    </w:p>
    <w:p>
      <w:pPr>
        <w:rPr>
          <w:rFonts w:hint="eastAsia" w:ascii="方正黑体_GBK" w:hAnsi="方正仿宋_GBK" w:eastAsia="方正黑体_GBK" w:cs="方正黑体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4</w:t>
      </w:r>
    </w:p>
    <w:p>
      <w:pPr>
        <w:jc w:val="center"/>
        <w:rPr>
          <w:rFonts w:ascii="方正仿宋_GBK" w:hAnsi="方正仿宋_GBK" w:eastAsia="方正仿宋_GBK"/>
          <w:color w:val="auto"/>
          <w:kern w:val="0"/>
          <w:sz w:val="32"/>
          <w:szCs w:val="32"/>
        </w:rPr>
      </w:pPr>
      <w:r>
        <w:rPr>
          <w:rFonts w:hint="eastAsia" w:ascii="方正小标宋_GBK" w:hAnsi="方正小标宋_GBK" w:eastAsia="方正小标宋_GBK" w:cs="方正小标宋_GBK"/>
          <w:color w:val="auto"/>
          <w:sz w:val="32"/>
          <w:szCs w:val="32"/>
        </w:rPr>
        <w:t>重点培育楼宇产业园租金补贴申请表</w:t>
      </w:r>
    </w:p>
    <w:p>
      <w:pPr>
        <w:jc w:val="right"/>
        <w:rPr>
          <w:rFonts w:ascii="方正仿宋_GBK" w:hAnsi="方正仿宋_GBK" w:eastAsia="方正仿宋_GBK"/>
          <w:color w:val="auto"/>
          <w:kern w:val="0"/>
          <w:sz w:val="32"/>
          <w:szCs w:val="32"/>
        </w:rPr>
      </w:pPr>
      <w:r>
        <w:rPr>
          <w:rFonts w:hint="eastAsia" w:ascii="宋体" w:hAnsi="宋体" w:cs="宋体"/>
          <w:color w:val="auto"/>
          <w:kern w:val="0"/>
          <w:sz w:val="24"/>
          <w:szCs w:val="24"/>
        </w:rPr>
        <w:t>单位：平方米、万元、人、户</w:t>
      </w:r>
    </w:p>
    <w:tbl>
      <w:tblPr>
        <w:tblStyle w:val="11"/>
        <w:tblW w:w="14167" w:type="dxa"/>
        <w:tblInd w:w="2" w:type="dxa"/>
        <w:tblLayout w:type="fixed"/>
        <w:tblCellMar>
          <w:top w:w="0" w:type="dxa"/>
          <w:left w:w="108" w:type="dxa"/>
          <w:bottom w:w="0" w:type="dxa"/>
          <w:right w:w="108" w:type="dxa"/>
        </w:tblCellMar>
      </w:tblPr>
      <w:tblGrid>
        <w:gridCol w:w="1858"/>
        <w:gridCol w:w="1596"/>
        <w:gridCol w:w="1228"/>
        <w:gridCol w:w="1749"/>
        <w:gridCol w:w="1559"/>
        <w:gridCol w:w="1175"/>
        <w:gridCol w:w="2647"/>
        <w:gridCol w:w="2355"/>
      </w:tblGrid>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楼宇产业园</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名称</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产业定位</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联系人</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联系电话</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规划建筑面积</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已建成</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建筑面积</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入驻企业使用建筑面积</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入驻率（</w:t>
            </w:r>
            <w:r>
              <w:rPr>
                <w:rFonts w:ascii="宋体" w:hAnsi="宋体" w:cs="宋体"/>
                <w:color w:val="auto"/>
                <w:kern w:val="0"/>
                <w:sz w:val="24"/>
                <w:szCs w:val="24"/>
              </w:rPr>
              <w:t>%</w:t>
            </w:r>
            <w:r>
              <w:rPr>
                <w:rFonts w:hint="eastAsia" w:ascii="宋体" w:hAnsi="宋体" w:cs="宋体"/>
                <w:color w:val="auto"/>
                <w:kern w:val="0"/>
                <w:sz w:val="24"/>
                <w:szCs w:val="24"/>
              </w:rPr>
              <w:t>）</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06"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三方合作框架协议签订时间</w:t>
            </w:r>
          </w:p>
        </w:tc>
        <w:tc>
          <w:tcPr>
            <w:tcW w:w="282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协议约定</w:t>
            </w:r>
            <w:r>
              <w:rPr>
                <w:rFonts w:ascii="宋体" w:hAnsi="宋体" w:cs="宋体"/>
                <w:color w:val="auto"/>
                <w:kern w:val="0"/>
                <w:sz w:val="24"/>
                <w:szCs w:val="24"/>
              </w:rPr>
              <w:t xml:space="preserve">    </w:t>
            </w:r>
            <w:r>
              <w:rPr>
                <w:rFonts w:hint="eastAsia" w:ascii="宋体" w:hAnsi="宋体" w:cs="宋体"/>
                <w:color w:val="auto"/>
                <w:kern w:val="0"/>
                <w:sz w:val="24"/>
                <w:szCs w:val="24"/>
              </w:rPr>
              <w:t>补贴周期</w:t>
            </w:r>
          </w:p>
        </w:tc>
        <w:tc>
          <w:tcPr>
            <w:tcW w:w="2734" w:type="dxa"/>
            <w:gridSpan w:val="2"/>
            <w:tcBorders>
              <w:top w:val="nil"/>
              <w:left w:val="nil"/>
              <w:bottom w:val="single" w:color="auto" w:sz="4" w:space="0"/>
              <w:right w:val="single" w:color="auto" w:sz="4" w:space="0"/>
            </w:tcBorders>
            <w:vAlign w:val="center"/>
          </w:tcPr>
          <w:p>
            <w:pPr>
              <w:widowControl/>
              <w:spacing w:line="280" w:lineRule="exact"/>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p>
        </w:tc>
      </w:tr>
      <w:tr>
        <w:tblPrEx>
          <w:tblLayout w:type="fixed"/>
          <w:tblCellMar>
            <w:top w:w="0" w:type="dxa"/>
            <w:left w:w="108" w:type="dxa"/>
            <w:bottom w:w="0" w:type="dxa"/>
            <w:right w:w="108" w:type="dxa"/>
          </w:tblCellMar>
        </w:tblPrEx>
        <w:trPr>
          <w:trHeight w:val="706"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入驻</w:t>
            </w:r>
            <w:r>
              <w:rPr>
                <w:rFonts w:ascii="宋体" w:hAnsi="宋体" w:cs="宋体"/>
                <w:color w:val="auto"/>
                <w:kern w:val="0"/>
                <w:sz w:val="24"/>
                <w:szCs w:val="24"/>
              </w:rPr>
              <w:t xml:space="preserve">    </w:t>
            </w:r>
          </w:p>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企业数</w:t>
            </w:r>
            <w:r>
              <w:rPr>
                <w:rFonts w:ascii="宋体" w:hAnsi="宋体" w:cs="宋体"/>
                <w:color w:val="auto"/>
                <w:kern w:val="0"/>
                <w:sz w:val="24"/>
                <w:szCs w:val="24"/>
              </w:rPr>
              <w:t xml:space="preserve">       </w:t>
            </w: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p>
        </w:tc>
        <w:tc>
          <w:tcPr>
            <w:tcW w:w="1228"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其中申请租金补贴企业数</w:t>
            </w: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tc>
        <w:tc>
          <w:tcPr>
            <w:tcW w:w="1559"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申报租金补贴企业使用建筑面积</w:t>
            </w:r>
          </w:p>
        </w:tc>
        <w:tc>
          <w:tcPr>
            <w:tcW w:w="1175"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647" w:type="dxa"/>
            <w:vAlign w:val="center"/>
          </w:tcPr>
          <w:p>
            <w:pPr>
              <w:spacing w:line="240" w:lineRule="exact"/>
              <w:jc w:val="center"/>
              <w:rPr>
                <w:color w:val="auto"/>
              </w:rPr>
            </w:pPr>
          </w:p>
        </w:tc>
        <w:tc>
          <w:tcPr>
            <w:tcW w:w="2355" w:type="dxa"/>
            <w:vAlign w:val="center"/>
          </w:tcPr>
          <w:p>
            <w:pPr>
              <w:spacing w:line="240" w:lineRule="exact"/>
              <w:jc w:val="center"/>
              <w:rPr>
                <w:color w:val="auto"/>
              </w:rPr>
            </w:pPr>
          </w:p>
        </w:tc>
      </w:tr>
      <w:tr>
        <w:tblPrEx>
          <w:tblLayout w:type="fixed"/>
          <w:tblCellMar>
            <w:top w:w="0" w:type="dxa"/>
            <w:left w:w="108" w:type="dxa"/>
            <w:bottom w:w="0" w:type="dxa"/>
            <w:right w:w="108" w:type="dxa"/>
          </w:tblCellMar>
        </w:tblPrEx>
        <w:trPr>
          <w:gridAfter w:val="2"/>
          <w:wAfter w:w="5002" w:type="dxa"/>
          <w:trHeight w:val="631"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市级租金补贴单价</w:t>
            </w: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228"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本年度</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补贴时段</w:t>
            </w: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市级租金</w:t>
            </w:r>
            <w:r>
              <w:rPr>
                <w:rFonts w:ascii="宋体" w:hAnsi="宋体" w:cs="宋体"/>
                <w:color w:val="auto"/>
                <w:kern w:val="0"/>
                <w:sz w:val="24"/>
                <w:szCs w:val="24"/>
              </w:rPr>
              <w:t xml:space="preserve">         </w:t>
            </w:r>
            <w:r>
              <w:rPr>
                <w:rFonts w:hint="eastAsia" w:ascii="宋体" w:hAnsi="宋体" w:cs="宋体"/>
                <w:color w:val="auto"/>
                <w:kern w:val="0"/>
                <w:sz w:val="24"/>
                <w:szCs w:val="24"/>
              </w:rPr>
              <w:t>补贴金额</w:t>
            </w:r>
            <w:r>
              <w:rPr>
                <w:rFonts w:ascii="宋体" w:hAnsi="宋体" w:cs="宋体"/>
                <w:color w:val="auto"/>
                <w:kern w:val="0"/>
                <w:sz w:val="24"/>
                <w:szCs w:val="24"/>
              </w:rPr>
              <w:t xml:space="preserve">        </w:t>
            </w:r>
          </w:p>
        </w:tc>
        <w:tc>
          <w:tcPr>
            <w:tcW w:w="1175"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831" w:hRule="atLeast"/>
        </w:trPr>
        <w:tc>
          <w:tcPr>
            <w:tcW w:w="1858" w:type="dxa"/>
            <w:vMerge w:val="restart"/>
            <w:tcBorders>
              <w:top w:val="nil"/>
              <w:left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运营管理机构银行开户信息</w:t>
            </w:r>
          </w:p>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tc>
        <w:tc>
          <w:tcPr>
            <w:tcW w:w="1596"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开户银行　</w:t>
            </w:r>
          </w:p>
        </w:tc>
        <w:tc>
          <w:tcPr>
            <w:tcW w:w="5711" w:type="dxa"/>
            <w:gridSpan w:val="4"/>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gridAfter w:val="2"/>
          <w:wAfter w:w="5002" w:type="dxa"/>
          <w:trHeight w:val="799" w:hRule="atLeast"/>
        </w:trPr>
        <w:tc>
          <w:tcPr>
            <w:tcW w:w="1858" w:type="dxa"/>
            <w:vMerge w:val="continue"/>
            <w:tcBorders>
              <w:left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开户名　</w:t>
            </w:r>
          </w:p>
        </w:tc>
        <w:tc>
          <w:tcPr>
            <w:tcW w:w="571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846" w:hRule="atLeast"/>
        </w:trPr>
        <w:tc>
          <w:tcPr>
            <w:tcW w:w="1858" w:type="dxa"/>
            <w:vMerge w:val="continue"/>
            <w:tcBorders>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596"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银行账号</w:t>
            </w:r>
          </w:p>
        </w:tc>
        <w:tc>
          <w:tcPr>
            <w:tcW w:w="5711" w:type="dxa"/>
            <w:gridSpan w:val="4"/>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629" w:hRule="atLeast"/>
        </w:trPr>
        <w:tc>
          <w:tcPr>
            <w:tcW w:w="9165" w:type="dxa"/>
            <w:gridSpan w:val="6"/>
            <w:tcBorders>
              <w:top w:val="nil"/>
              <w:left w:val="single" w:color="auto" w:sz="4" w:space="0"/>
              <w:bottom w:val="single" w:color="000000" w:sz="4" w:space="0"/>
              <w:right w:val="single" w:color="auto"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真实性承诺：本单位申报该奖补资金所填报的内容客观属实、提交的材料真实有效，若有不实之处，愿意承担所产生的一切后果和相应的法律责任。</w:t>
            </w:r>
          </w:p>
          <w:p>
            <w:pPr>
              <w:widowControl/>
              <w:spacing w:line="280" w:lineRule="exact"/>
              <w:textAlignment w:val="center"/>
              <w:rPr>
                <w:rFonts w:ascii="宋体" w:cs="宋体"/>
                <w:color w:val="auto"/>
                <w:kern w:val="0"/>
                <w:sz w:val="24"/>
                <w:szCs w:val="24"/>
              </w:rPr>
            </w:pPr>
          </w:p>
          <w:p>
            <w:pPr>
              <w:widowControl/>
              <w:spacing w:line="280" w:lineRule="exact"/>
              <w:jc w:val="center"/>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单位负责人签字（公章）</w:t>
            </w:r>
          </w:p>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p>
            <w:pPr>
              <w:widowControl/>
              <w:spacing w:line="280" w:lineRule="exact"/>
              <w:ind w:right="480" w:firstLine="5760" w:firstLineChars="2400"/>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tabs>
          <w:tab w:val="left" w:pos="1327"/>
        </w:tabs>
        <w:jc w:val="left"/>
        <w:rPr>
          <w:rFonts w:ascii="方正黑体_GBK" w:hAnsi="方正黑体_GBK" w:eastAsia="方正黑体_GBK"/>
          <w:color w:val="auto"/>
          <w:sz w:val="32"/>
          <w:szCs w:val="32"/>
        </w:rPr>
        <w:sectPr>
          <w:pgSz w:w="11906" w:h="16838"/>
          <w:pgMar w:top="1757" w:right="1474" w:bottom="1701" w:left="1587" w:header="851" w:footer="1587" w:gutter="0"/>
          <w:pgNumType w:fmt="numberInDash"/>
          <w:cols w:space="720" w:num="1"/>
          <w:rtlGutter w:val="0"/>
          <w:docGrid w:type="lines" w:linePitch="327" w:charSpace="0"/>
        </w:sectPr>
      </w:pPr>
    </w:p>
    <w:tbl>
      <w:tblPr>
        <w:tblStyle w:val="11"/>
        <w:tblW w:w="14440" w:type="dxa"/>
        <w:tblInd w:w="2" w:type="dxa"/>
        <w:shd w:val="clear" w:color="auto" w:fill="auto"/>
        <w:tblLayout w:type="fixed"/>
        <w:tblCellMar>
          <w:top w:w="0" w:type="dxa"/>
          <w:left w:w="108" w:type="dxa"/>
          <w:bottom w:w="0" w:type="dxa"/>
          <w:right w:w="108" w:type="dxa"/>
        </w:tblCellMar>
      </w:tblPr>
      <w:tblGrid>
        <w:gridCol w:w="532"/>
        <w:gridCol w:w="1573"/>
        <w:gridCol w:w="1226"/>
        <w:gridCol w:w="1402"/>
        <w:gridCol w:w="1426"/>
        <w:gridCol w:w="1778"/>
        <w:gridCol w:w="3752"/>
        <w:gridCol w:w="1226"/>
        <w:gridCol w:w="1525"/>
      </w:tblGrid>
      <w:tr>
        <w:tblPrEx>
          <w:shd w:val="clear" w:color="auto" w:fill="auto"/>
          <w:tblLayout w:type="fixed"/>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pPr>
              <w:rPr>
                <w:rFonts w:hint="default" w:ascii="方正黑体_GBK" w:hAnsi="方正仿宋_GBK" w:eastAsia="方正黑体_GBK" w:cs="方正黑体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5</w:t>
            </w:r>
          </w:p>
          <w:p>
            <w:pPr>
              <w:widowControl/>
              <w:jc w:val="center"/>
              <w:rPr>
                <w:rFonts w:ascii="方正小标宋_GBK" w:hAnsi="Tahoma" w:eastAsia="方正小标宋_GBK"/>
                <w:color w:val="auto"/>
                <w:kern w:val="0"/>
                <w:sz w:val="32"/>
                <w:szCs w:val="32"/>
              </w:rPr>
            </w:pPr>
            <w:r>
              <w:rPr>
                <w:rFonts w:hint="eastAsia" w:ascii="方正小标宋_GBK" w:hAnsi="方正小标宋简体" w:eastAsia="方正小标宋_GBK" w:cs="方正小标宋_GBK"/>
                <w:color w:val="auto"/>
                <w:kern w:val="0"/>
                <w:sz w:val="32"/>
                <w:szCs w:val="32"/>
              </w:rPr>
              <w:t>重点培育楼宇产业园入驻企业租金补贴汇总表</w:t>
            </w:r>
          </w:p>
        </w:tc>
      </w:tr>
      <w:tr>
        <w:tblPrEx>
          <w:tblLayout w:type="fixed"/>
          <w:tblCellMar>
            <w:top w:w="0" w:type="dxa"/>
            <w:left w:w="108" w:type="dxa"/>
            <w:bottom w:w="0" w:type="dxa"/>
            <w:right w:w="108" w:type="dxa"/>
          </w:tblCellMar>
        </w:tblPrEx>
        <w:trPr>
          <w:trHeight w:val="480" w:hRule="atLeast"/>
        </w:trPr>
        <w:tc>
          <w:tcPr>
            <w:tcW w:w="14440" w:type="dxa"/>
            <w:gridSpan w:val="9"/>
            <w:tcBorders>
              <w:top w:val="nil"/>
              <w:left w:val="nil"/>
              <w:bottom w:val="single" w:color="auto" w:sz="4" w:space="0"/>
              <w:right w:val="nil"/>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运营管理机构（盖章）：</w:t>
            </w:r>
            <w:r>
              <w:rPr>
                <w:rFonts w:ascii="宋体" w:hAnsi="宋体" w:cs="宋体"/>
                <w:color w:val="auto"/>
                <w:kern w:val="0"/>
                <w:sz w:val="24"/>
                <w:szCs w:val="24"/>
              </w:rPr>
              <w:t xml:space="preserve"> </w:t>
            </w:r>
          </w:p>
        </w:tc>
      </w:tr>
      <w:tr>
        <w:tblPrEx>
          <w:tblLayout w:type="fixed"/>
          <w:tblCellMar>
            <w:top w:w="0" w:type="dxa"/>
            <w:left w:w="108" w:type="dxa"/>
            <w:bottom w:w="0" w:type="dxa"/>
            <w:right w:w="108" w:type="dxa"/>
          </w:tblCellMar>
        </w:tblPrEx>
        <w:trPr>
          <w:trHeight w:val="810"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auto"/>
                <w:kern w:val="0"/>
              </w:rPr>
            </w:pPr>
            <w:r>
              <w:rPr>
                <w:rFonts w:hint="eastAsia" w:ascii="宋体" w:hAnsi="宋体" w:cs="宋体"/>
                <w:color w:val="auto"/>
                <w:kern w:val="0"/>
              </w:rPr>
              <w:t>序号</w:t>
            </w:r>
          </w:p>
        </w:tc>
        <w:tc>
          <w:tcPr>
            <w:tcW w:w="15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cs="宋体"/>
                <w:color w:val="auto"/>
                <w:kern w:val="0"/>
              </w:rPr>
            </w:pPr>
            <w:r>
              <w:rPr>
                <w:rFonts w:hint="eastAsia" w:ascii="宋体" w:hAnsi="宋体" w:cs="宋体"/>
                <w:color w:val="auto"/>
                <w:kern w:val="0"/>
              </w:rPr>
              <w:t>入驻企业名称</w:t>
            </w:r>
          </w:p>
        </w:tc>
        <w:tc>
          <w:tcPr>
            <w:tcW w:w="12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入驻区域</w:t>
            </w:r>
          </w:p>
        </w:tc>
        <w:tc>
          <w:tcPr>
            <w:tcW w:w="14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实际租用</w:t>
            </w:r>
          </w:p>
          <w:p>
            <w:pPr>
              <w:widowControl/>
              <w:spacing w:line="240" w:lineRule="exact"/>
              <w:jc w:val="center"/>
              <w:rPr>
                <w:rFonts w:ascii="宋体" w:cs="宋体"/>
                <w:color w:val="auto"/>
                <w:kern w:val="0"/>
              </w:rPr>
            </w:pPr>
            <w:r>
              <w:rPr>
                <w:rFonts w:hint="eastAsia" w:ascii="宋体" w:hAnsi="宋体" w:cs="宋体"/>
                <w:color w:val="auto"/>
                <w:kern w:val="0"/>
              </w:rPr>
              <w:t>建筑面积</w:t>
            </w:r>
            <w:r>
              <w:rPr>
                <w:rFonts w:ascii="宋体" w:cs="宋体"/>
                <w:color w:val="auto"/>
                <w:kern w:val="0"/>
              </w:rPr>
              <w:br w:type="textWrapping"/>
            </w:r>
            <w:r>
              <w:rPr>
                <w:rFonts w:hint="eastAsia"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1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租赁价</w:t>
            </w:r>
            <w:r>
              <w:rPr>
                <w:rFonts w:ascii="宋体" w:cs="宋体"/>
                <w:color w:val="auto"/>
                <w:kern w:val="0"/>
              </w:rPr>
              <w:br w:type="textWrapping"/>
            </w:r>
            <w:r>
              <w:rPr>
                <w:rFonts w:hint="eastAsia" w:ascii="宋体" w:hAnsi="宋体" w:cs="宋体"/>
                <w:color w:val="auto"/>
                <w:kern w:val="0"/>
              </w:rPr>
              <w:t>（元</w:t>
            </w:r>
            <w:r>
              <w:rPr>
                <w:rFonts w:ascii="宋体" w:hAnsi="宋体" w:cs="宋体"/>
                <w:color w:val="auto"/>
                <w:kern w:val="0"/>
              </w:rPr>
              <w:t>/</w:t>
            </w:r>
            <w:r>
              <w:rPr>
                <w:rFonts w:hint="eastAsia" w:ascii="宋体" w:hAnsi="宋体" w:cs="宋体"/>
                <w:color w:val="auto"/>
                <w:kern w:val="0"/>
              </w:rPr>
              <w:t>月</w:t>
            </w:r>
            <w:r>
              <w:rPr>
                <w:rFonts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17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补贴标准</w:t>
            </w:r>
            <w:r>
              <w:rPr>
                <w:rFonts w:ascii="宋体" w:cs="宋体"/>
                <w:color w:val="auto"/>
                <w:kern w:val="0"/>
              </w:rPr>
              <w:br w:type="textWrapping"/>
            </w:r>
            <w:r>
              <w:rPr>
                <w:rFonts w:hint="eastAsia" w:ascii="宋体" w:hAnsi="宋体" w:cs="宋体"/>
                <w:color w:val="auto"/>
                <w:kern w:val="0"/>
              </w:rPr>
              <w:t>（元</w:t>
            </w:r>
            <w:r>
              <w:rPr>
                <w:rFonts w:ascii="宋体" w:hAnsi="宋体" w:cs="宋体"/>
                <w:color w:val="auto"/>
                <w:kern w:val="0"/>
              </w:rPr>
              <w:t>/</w:t>
            </w:r>
            <w:r>
              <w:rPr>
                <w:rFonts w:hint="eastAsia" w:ascii="宋体" w:hAnsi="宋体" w:cs="宋体"/>
                <w:color w:val="auto"/>
                <w:kern w:val="0"/>
              </w:rPr>
              <w:t>月</w:t>
            </w:r>
            <w:r>
              <w:rPr>
                <w:rFonts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37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申请补贴时段</w:t>
            </w:r>
            <w:r>
              <w:rPr>
                <w:rFonts w:ascii="宋体" w:cs="宋体"/>
                <w:color w:val="auto"/>
                <w:kern w:val="0"/>
              </w:rPr>
              <w:br w:type="textWrapping"/>
            </w:r>
            <w:r>
              <w:rPr>
                <w:rFonts w:hint="eastAsia" w:ascii="宋体" w:hAnsi="宋体" w:cs="宋体"/>
                <w:color w:val="auto"/>
                <w:kern w:val="0"/>
              </w:rPr>
              <w:t>（</w:t>
            </w:r>
            <w:r>
              <w:rPr>
                <w:rFonts w:ascii="宋体" w:hAnsi="宋体" w:cs="宋体"/>
                <w:color w:val="auto"/>
                <w:kern w:val="0"/>
              </w:rPr>
              <w:t>20</w:t>
            </w:r>
            <w:r>
              <w:rPr>
                <w:rFonts w:hint="eastAsia" w:ascii="宋体" w:hAnsi="宋体" w:cs="宋体"/>
                <w:color w:val="auto"/>
                <w:kern w:val="0"/>
                <w:lang w:val="en-US" w:eastAsia="zh-CN"/>
              </w:rPr>
              <w:t>20</w:t>
            </w:r>
            <w:r>
              <w:rPr>
                <w:rFonts w:hint="eastAsia" w:ascii="宋体" w:hAnsi="宋体" w:cs="宋体"/>
                <w:color w:val="auto"/>
                <w:kern w:val="0"/>
              </w:rPr>
              <w:t>年</w:t>
            </w:r>
            <w:r>
              <w:rPr>
                <w:rFonts w:hint="eastAsia" w:ascii="宋体" w:hAnsi="宋体" w:cs="宋体"/>
                <w:color w:val="auto"/>
                <w:kern w:val="0"/>
                <w:lang w:val="en-US" w:eastAsia="zh-CN"/>
              </w:rPr>
              <w:t>1</w:t>
            </w:r>
            <w:r>
              <w:rPr>
                <w:rFonts w:hint="eastAsia" w:ascii="宋体" w:hAnsi="宋体" w:cs="宋体"/>
                <w:color w:val="auto"/>
                <w:kern w:val="0"/>
              </w:rPr>
              <w:t>月</w:t>
            </w:r>
            <w:r>
              <w:rPr>
                <w:rFonts w:hint="eastAsia" w:ascii="宋体" w:hAnsi="宋体" w:cs="宋体"/>
                <w:color w:val="auto"/>
                <w:kern w:val="0"/>
                <w:lang w:val="en-US" w:eastAsia="zh-CN"/>
              </w:rPr>
              <w:t>1</w:t>
            </w:r>
            <w:r>
              <w:rPr>
                <w:rFonts w:hint="eastAsia" w:ascii="宋体" w:hAnsi="宋体" w:cs="宋体"/>
                <w:color w:val="auto"/>
                <w:kern w:val="0"/>
              </w:rPr>
              <w:t>日</w:t>
            </w:r>
            <w:r>
              <w:rPr>
                <w:rFonts w:ascii="宋体" w:hAnsi="宋体" w:cs="宋体"/>
                <w:color w:val="auto"/>
                <w:kern w:val="0"/>
              </w:rPr>
              <w:t>—20</w:t>
            </w:r>
            <w:r>
              <w:rPr>
                <w:rFonts w:hint="eastAsia" w:ascii="宋体" w:hAnsi="宋体" w:cs="宋体"/>
                <w:color w:val="auto"/>
                <w:kern w:val="0"/>
                <w:lang w:val="en-US" w:eastAsia="zh-CN"/>
              </w:rPr>
              <w:t>20</w:t>
            </w:r>
            <w:r>
              <w:rPr>
                <w:rFonts w:hint="eastAsia" w:ascii="宋体" w:hAnsi="宋体" w:cs="宋体"/>
                <w:color w:val="auto"/>
                <w:kern w:val="0"/>
              </w:rPr>
              <w:t>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p>
        </w:tc>
        <w:tc>
          <w:tcPr>
            <w:tcW w:w="12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申请补贴金额</w:t>
            </w:r>
            <w:r>
              <w:rPr>
                <w:rFonts w:ascii="宋体" w:cs="宋体"/>
                <w:color w:val="auto"/>
                <w:kern w:val="0"/>
              </w:rPr>
              <w:br w:type="textWrapping"/>
            </w:r>
            <w:r>
              <w:rPr>
                <w:rFonts w:hint="eastAsia" w:ascii="宋体" w:hAnsi="宋体" w:cs="宋体"/>
                <w:color w:val="auto"/>
                <w:kern w:val="0"/>
              </w:rPr>
              <w:t>（元）</w:t>
            </w:r>
          </w:p>
        </w:tc>
        <w:tc>
          <w:tcPr>
            <w:tcW w:w="1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备注</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r>
      <w:tr>
        <w:tblPrEx>
          <w:tblLayout w:type="fixed"/>
          <w:tblCellMar>
            <w:top w:w="0" w:type="dxa"/>
            <w:left w:w="108" w:type="dxa"/>
            <w:bottom w:w="0" w:type="dxa"/>
            <w:right w:w="108" w:type="dxa"/>
          </w:tblCellMar>
        </w:tblPrEx>
        <w:trPr>
          <w:trHeight w:val="510" w:hRule="atLeast"/>
        </w:trPr>
        <w:tc>
          <w:tcPr>
            <w:tcW w:w="21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olor w:val="auto"/>
                <w:kern w:val="0"/>
                <w:sz w:val="22"/>
                <w:szCs w:val="22"/>
              </w:rPr>
            </w:pPr>
            <w:r>
              <w:rPr>
                <w:rFonts w:hint="eastAsia" w:ascii="黑体" w:hAnsi="黑体" w:eastAsia="黑体" w:cs="黑体"/>
                <w:color w:val="auto"/>
                <w:kern w:val="0"/>
                <w:sz w:val="22"/>
                <w:szCs w:val="22"/>
              </w:rPr>
              <w:t>合</w:t>
            </w:r>
            <w:r>
              <w:rPr>
                <w:rFonts w:ascii="黑体" w:hAnsi="黑体" w:eastAsia="黑体" w:cs="黑体"/>
                <w:color w:val="auto"/>
                <w:kern w:val="0"/>
                <w:sz w:val="22"/>
                <w:szCs w:val="22"/>
              </w:rPr>
              <w:t xml:space="preserve">    </w:t>
            </w:r>
            <w:r>
              <w:rPr>
                <w:rFonts w:hint="eastAsia" w:ascii="黑体" w:hAnsi="黑体" w:eastAsia="黑体" w:cs="黑体"/>
                <w:color w:val="auto"/>
                <w:kern w:val="0"/>
                <w:sz w:val="22"/>
                <w:szCs w:val="22"/>
              </w:rPr>
              <w:t>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Tahoma" w:hAnsi="Tahoma" w:cs="Tahoma"/>
                <w:color w:val="auto"/>
                <w:kern w:val="0"/>
                <w:sz w:val="22"/>
                <w:szCs w:val="22"/>
              </w:rPr>
            </w:pPr>
            <w:r>
              <w:rPr>
                <w:rFonts w:hint="eastAsia" w:ascii="Tahoma" w:hAnsi="Tahoma" w:cs="宋体"/>
                <w:color w:val="auto"/>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77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Tahoma" w:hAnsi="Tahoma" w:cs="Tahoma"/>
                <w:color w:val="auto"/>
                <w:kern w:val="0"/>
                <w:sz w:val="22"/>
                <w:szCs w:val="22"/>
              </w:rPr>
            </w:pPr>
            <w:r>
              <w:rPr>
                <w:rFonts w:hint="eastAsia" w:ascii="Tahoma" w:hAnsi="Tahoma" w:cs="宋体"/>
                <w:color w:val="auto"/>
                <w:kern w:val="0"/>
                <w:sz w:val="22"/>
                <w:szCs w:val="22"/>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pPr>
              <w:widowControl/>
              <w:jc w:val="center"/>
              <w:rPr>
                <w:rFonts w:ascii="方正小标宋_GBK" w:hAnsi="Tahoma" w:eastAsia="方正小标宋_GBK"/>
                <w:color w:val="auto"/>
                <w:kern w:val="0"/>
                <w:sz w:val="32"/>
                <w:szCs w:val="32"/>
              </w:rPr>
            </w:pPr>
          </w:p>
        </w:tc>
      </w:tr>
    </w:tbl>
    <w:p>
      <w:pPr>
        <w:rPr>
          <w:rFonts w:hint="eastAsia" w:ascii="方正黑体_GBK" w:hAnsi="方正仿宋_GBK" w:eastAsia="方正黑体_GBK" w:cs="方正黑体_GBK"/>
          <w:color w:val="auto"/>
          <w:kern w:val="0"/>
          <w:sz w:val="32"/>
          <w:szCs w:val="32"/>
        </w:rPr>
        <w:sectPr>
          <w:headerReference r:id="rId6" w:type="default"/>
          <w:footerReference r:id="rId7" w:type="default"/>
          <w:pgSz w:w="16838" w:h="11906" w:orient="landscape"/>
          <w:pgMar w:top="1587" w:right="1757" w:bottom="1474" w:left="1701" w:header="851" w:footer="1587" w:gutter="0"/>
          <w:pgNumType w:fmt="numberInDash"/>
          <w:cols w:space="720" w:num="1"/>
          <w:rtlGutter w:val="0"/>
          <w:docGrid w:type="lines" w:linePitch="327" w:charSpace="0"/>
        </w:sectPr>
      </w:pPr>
    </w:p>
    <w:p>
      <w:pPr>
        <w:widowControl/>
        <w:jc w:val="left"/>
        <w:rPr>
          <w:rFonts w:hint="eastAsia" w:ascii="方正黑体_GBK" w:hAnsi="方正仿宋_GBK" w:eastAsia="方正黑体_GBK"/>
          <w:color w:val="auto"/>
          <w:kern w:val="0"/>
          <w:sz w:val="32"/>
          <w:szCs w:val="32"/>
          <w:lang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6</w:t>
      </w:r>
    </w:p>
    <w:p>
      <w:pPr>
        <w:rPr>
          <w:color w:val="auto"/>
          <w:sz w:val="32"/>
          <w:szCs w:val="32"/>
        </w:rPr>
      </w:pPr>
    </w:p>
    <w:p>
      <w:pPr>
        <w:adjustRightInd w:val="0"/>
        <w:snapToGrid w:val="0"/>
        <w:spacing w:line="56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s="方正小标宋_GBK"/>
          <w:color w:val="auto"/>
          <w:sz w:val="44"/>
          <w:szCs w:val="44"/>
        </w:rPr>
        <w:t>运行绩效奖补评分规则</w:t>
      </w:r>
    </w:p>
    <w:p>
      <w:pPr>
        <w:pStyle w:val="17"/>
        <w:spacing w:before="0" w:beforeAutospacing="0" w:after="0" w:afterAutospacing="0" w:line="560" w:lineRule="exact"/>
        <w:ind w:firstLine="640" w:firstLineChars="200"/>
        <w:jc w:val="both"/>
        <w:rPr>
          <w:rFonts w:ascii="方正楷体_GBK" w:hAnsi="方正楷体_GBK" w:eastAsia="方正楷体_GBK" w:cs="Times New Roman"/>
          <w:color w:val="auto"/>
          <w:kern w:val="2"/>
          <w:sz w:val="32"/>
          <w:szCs w:val="32"/>
        </w:rPr>
      </w:pP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一、市级楼宇产业园运行绩效奖补评分规则</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以市级楼宇产业园</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年度的入驻企业数、入驻率、</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、从业人员期末人数等四项指标作为评价指标，四项指标的基础分值各为</w:t>
      </w:r>
      <w:r>
        <w:rPr>
          <w:rFonts w:ascii="方正仿宋_GBK" w:hAnsi="Times New Roman" w:eastAsia="方正仿宋_GBK" w:cs="方正仿宋_GBK"/>
          <w:color w:val="auto"/>
          <w:kern w:val="2"/>
          <w:sz w:val="32"/>
          <w:szCs w:val="32"/>
        </w:rPr>
        <w:t>100</w:t>
      </w:r>
      <w:r>
        <w:rPr>
          <w:rFonts w:hint="eastAsia" w:ascii="方正仿宋_GBK" w:hAnsi="Times New Roman" w:eastAsia="方正仿宋_GBK" w:cs="方正仿宋_GBK"/>
          <w:color w:val="auto"/>
          <w:kern w:val="2"/>
          <w:sz w:val="32"/>
          <w:szCs w:val="32"/>
        </w:rPr>
        <w:t>分，权重系数分别为0.2、0.</w:t>
      </w:r>
      <w:r>
        <w:rPr>
          <w:rFonts w:hint="eastAsia" w:ascii="方正仿宋_GBK" w:hAnsi="Times New Roman" w:eastAsia="方正仿宋_GBK" w:cs="方正仿宋_GBK"/>
          <w:color w:val="auto"/>
          <w:kern w:val="2"/>
          <w:sz w:val="32"/>
          <w:szCs w:val="32"/>
          <w:lang w:val="en-US" w:eastAsia="zh-CN"/>
        </w:rPr>
        <w:t>2</w:t>
      </w:r>
      <w:r>
        <w:rPr>
          <w:rFonts w:hint="eastAsia" w:ascii="方正仿宋_GBK" w:hAnsi="Times New Roman" w:eastAsia="方正仿宋_GBK" w:cs="方正仿宋_GBK"/>
          <w:color w:val="auto"/>
          <w:kern w:val="2"/>
          <w:sz w:val="32"/>
          <w:szCs w:val="32"/>
        </w:rPr>
        <w:t>、0.3、0.</w:t>
      </w:r>
      <w:r>
        <w:rPr>
          <w:rFonts w:hint="eastAsia" w:ascii="方正仿宋_GBK" w:hAnsi="Times New Roman" w:eastAsia="方正仿宋_GBK" w:cs="方正仿宋_GBK"/>
          <w:color w:val="auto"/>
          <w:kern w:val="2"/>
          <w:sz w:val="32"/>
          <w:szCs w:val="32"/>
          <w:lang w:val="en-US" w:eastAsia="zh-CN"/>
        </w:rPr>
        <w:t>3</w:t>
      </w:r>
      <w:r>
        <w:rPr>
          <w:rFonts w:hint="eastAsia" w:ascii="方正仿宋_GBK" w:hAnsi="Times New Roman" w:eastAsia="方正仿宋_GBK" w:cs="方正仿宋_GBK"/>
          <w:color w:val="auto"/>
          <w:kern w:val="2"/>
          <w:sz w:val="32"/>
          <w:szCs w:val="32"/>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将楼宇产业园</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年度的入驻企业数、入驻率、税收贡献、从业人员期末人数等四项指标单独进行降序排列，确定各个楼宇产业园单项指标的相应名次，依据单项指标名次计算各单项指标分值</w:t>
      </w:r>
      <w:r>
        <w:rPr>
          <w:rFonts w:hint="eastAsia" w:ascii="方正仿宋_GBK" w:hAnsi="Times New Roman" w:eastAsia="方正仿宋_GBK" w:cs="方正仿宋_GBK"/>
          <w:color w:val="auto"/>
          <w:kern w:val="2"/>
          <w:sz w:val="32"/>
          <w:szCs w:val="32"/>
          <w:lang w:eastAsia="zh-CN"/>
        </w:rPr>
        <w:t>。单项得分</w:t>
      </w:r>
      <w:r>
        <w:rPr>
          <w:rFonts w:hint="eastAsia" w:ascii="方正仿宋_GBK" w:hAnsi="Times New Roman" w:eastAsia="方正仿宋_GBK" w:cs="方正仿宋_GBK"/>
          <w:color w:val="auto"/>
          <w:kern w:val="2"/>
          <w:sz w:val="32"/>
          <w:szCs w:val="32"/>
          <w:lang w:val="en-US" w:eastAsia="zh-CN"/>
        </w:rPr>
        <w:t>a</w:t>
      </w:r>
      <w:r>
        <w:rPr>
          <w:rFonts w:hint="eastAsia" w:ascii="方正仿宋_GBK" w:hAnsi="Times New Roman" w:eastAsia="方正仿宋_GBK" w:cs="方正仿宋_GBK"/>
          <w:color w:val="auto"/>
          <w:kern w:val="2"/>
          <w:sz w:val="18"/>
          <w:szCs w:val="18"/>
          <w:lang w:val="en-US" w:eastAsia="zh-CN"/>
        </w:rPr>
        <w:t>n</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lang w:val="en-US" w:eastAsia="zh-CN"/>
        </w:rPr>
        <w:t>100</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n-1</w:t>
      </w:r>
      <w:r>
        <w:rPr>
          <w:rFonts w:hint="eastAsia" w:ascii="方正仿宋_GBK" w:hAnsi="Times New Roman" w:eastAsia="方正仿宋_GBK" w:cs="方正仿宋_GBK"/>
          <w:color w:val="auto"/>
          <w:kern w:val="2"/>
          <w:sz w:val="32"/>
          <w:szCs w:val="32"/>
        </w:rPr>
        <w:t>）×权重系数</w:t>
      </w:r>
      <w:r>
        <w:rPr>
          <w:rFonts w:ascii="方正仿宋_GBK" w:hAnsi="Times New Roman" w:eastAsia="方正仿宋_GBK" w:cs="方正仿宋_GBK"/>
          <w:color w:val="auto"/>
          <w:kern w:val="2"/>
          <w:sz w:val="32"/>
          <w:szCs w:val="32"/>
        </w:rPr>
        <w:t>(n</w:t>
      </w:r>
      <w:r>
        <w:rPr>
          <w:rFonts w:hint="eastAsia" w:ascii="方正仿宋_GBK" w:hAnsi="Times New Roman" w:eastAsia="方正仿宋_GBK" w:cs="方正仿宋_GBK"/>
          <w:color w:val="auto"/>
          <w:kern w:val="2"/>
          <w:sz w:val="32"/>
          <w:szCs w:val="32"/>
        </w:rPr>
        <w:t>指每个单项指标的排位名次）</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lang w:eastAsia="zh-CN"/>
        </w:rPr>
        <w:t>将各</w:t>
      </w:r>
      <w:r>
        <w:rPr>
          <w:rFonts w:hint="eastAsia" w:ascii="方正仿宋_GBK" w:hAnsi="Times New Roman" w:eastAsia="方正仿宋_GBK" w:cs="方正仿宋_GBK"/>
          <w:color w:val="auto"/>
          <w:kern w:val="2"/>
          <w:sz w:val="32"/>
          <w:szCs w:val="32"/>
        </w:rPr>
        <w:t>单项指标得分</w:t>
      </w:r>
      <w:r>
        <w:rPr>
          <w:rFonts w:hint="eastAsia" w:ascii="方正仿宋_GBK" w:hAnsi="Times New Roman" w:eastAsia="方正仿宋_GBK" w:cs="方正仿宋_GBK"/>
          <w:color w:val="auto"/>
          <w:kern w:val="2"/>
          <w:sz w:val="32"/>
          <w:szCs w:val="32"/>
          <w:lang w:eastAsia="zh-CN"/>
        </w:rPr>
        <w:t>与</w:t>
      </w:r>
      <w:r>
        <w:rPr>
          <w:rFonts w:hint="eastAsia" w:ascii="方正仿宋_GBK" w:hAnsi="Times New Roman" w:eastAsia="方正仿宋_GBK" w:cs="方正仿宋_GBK"/>
          <w:color w:val="auto"/>
          <w:kern w:val="2"/>
          <w:sz w:val="32"/>
          <w:szCs w:val="32"/>
        </w:rPr>
        <w:t>加分指标</w:t>
      </w:r>
      <w:r>
        <w:rPr>
          <w:rFonts w:hint="eastAsia" w:ascii="方正仿宋_GBK" w:hAnsi="Times New Roman" w:eastAsia="方正仿宋_GBK" w:cs="方正仿宋_GBK"/>
          <w:color w:val="auto"/>
          <w:kern w:val="2"/>
          <w:sz w:val="32"/>
          <w:szCs w:val="32"/>
          <w:lang w:eastAsia="zh-CN"/>
        </w:rPr>
        <w:t>得分相加</w:t>
      </w:r>
      <w:r>
        <w:rPr>
          <w:rFonts w:hint="eastAsia" w:ascii="方正仿宋_GBK" w:hAnsi="Times New Roman" w:eastAsia="方正仿宋_GBK" w:cs="方正仿宋_GBK"/>
          <w:color w:val="auto"/>
          <w:kern w:val="2"/>
          <w:sz w:val="32"/>
          <w:szCs w:val="32"/>
        </w:rPr>
        <w:t>，得到</w:t>
      </w:r>
      <w:r>
        <w:rPr>
          <w:rFonts w:hint="eastAsia" w:ascii="方正仿宋_GBK" w:hAnsi="Times New Roman" w:eastAsia="方正仿宋_GBK" w:cs="方正仿宋_GBK"/>
          <w:color w:val="auto"/>
          <w:kern w:val="2"/>
          <w:sz w:val="32"/>
          <w:szCs w:val="32"/>
          <w:lang w:eastAsia="zh-CN"/>
        </w:rPr>
        <w:t>市级</w:t>
      </w:r>
      <w:r>
        <w:rPr>
          <w:rFonts w:hint="eastAsia" w:ascii="方正仿宋_GBK" w:hAnsi="Times New Roman" w:eastAsia="方正仿宋_GBK" w:cs="方正仿宋_GBK"/>
          <w:color w:val="auto"/>
          <w:kern w:val="2"/>
          <w:sz w:val="32"/>
          <w:szCs w:val="32"/>
        </w:rPr>
        <w:t>楼宇产业园综合得分，根据综合得分按降序排列确定拟支持名单</w:t>
      </w:r>
      <w:r>
        <w:rPr>
          <w:rFonts w:hint="eastAsia" w:ascii="方正仿宋_GBK" w:hAnsi="Times New Roman" w:eastAsia="方正仿宋_GBK" w:cs="方正仿宋_GBK"/>
          <w:color w:val="auto"/>
          <w:kern w:val="2"/>
          <w:sz w:val="32"/>
          <w:szCs w:val="32"/>
          <w:lang w:eastAsia="zh-CN"/>
        </w:rPr>
        <w:t>，</w:t>
      </w:r>
      <w:r>
        <w:rPr>
          <w:rFonts w:hint="eastAsia" w:ascii="方正仿宋_GBK" w:hAnsi="Times New Roman" w:eastAsia="方正仿宋_GBK" w:cs="方正仿宋_GBK"/>
          <w:color w:val="auto"/>
          <w:kern w:val="2"/>
          <w:sz w:val="32"/>
          <w:szCs w:val="32"/>
        </w:rPr>
        <w:t>综合得分</w:t>
      </w:r>
      <w:r>
        <w:rPr>
          <w:rFonts w:hint="eastAsia" w:ascii="方正仿宋_GBK" w:hAnsi="Times New Roman" w:eastAsia="方正仿宋_GBK" w:cs="方正仿宋_GBK"/>
          <w:color w:val="auto"/>
          <w:kern w:val="2"/>
          <w:sz w:val="32"/>
          <w:szCs w:val="32"/>
          <w:lang w:eastAsia="zh-CN"/>
        </w:rPr>
        <w:t>相同的，按上缴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金降序排列。</w:t>
      </w: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二、市级小企业创业基地运行绩效奖补评分规则</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以小企业创业基地</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、从业人员期末人数等三项指标作为评价指标，三项指标的基础分值各为</w:t>
      </w:r>
      <w:r>
        <w:rPr>
          <w:rFonts w:ascii="方正仿宋_GBK" w:hAnsi="Times New Roman" w:eastAsia="方正仿宋_GBK" w:cs="方正仿宋_GBK"/>
          <w:color w:val="auto"/>
          <w:kern w:val="2"/>
          <w:sz w:val="32"/>
          <w:szCs w:val="32"/>
        </w:rPr>
        <w:t>100</w:t>
      </w:r>
      <w:r>
        <w:rPr>
          <w:rFonts w:hint="eastAsia" w:ascii="方正仿宋_GBK" w:hAnsi="Times New Roman" w:eastAsia="方正仿宋_GBK" w:cs="方正仿宋_GBK"/>
          <w:color w:val="auto"/>
          <w:kern w:val="2"/>
          <w:sz w:val="32"/>
          <w:szCs w:val="32"/>
        </w:rPr>
        <w:t>分，权重系数分别为</w:t>
      </w:r>
      <w:r>
        <w:rPr>
          <w:rFonts w:ascii="方正仿宋_GBK" w:hAnsi="Times New Roman" w:eastAsia="方正仿宋_GBK" w:cs="方正仿宋_GBK"/>
          <w:color w:val="auto"/>
          <w:kern w:val="2"/>
          <w:sz w:val="32"/>
          <w:szCs w:val="32"/>
        </w:rPr>
        <w:t>0.3</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0.4</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0.3</w:t>
      </w:r>
      <w:r>
        <w:rPr>
          <w:rFonts w:hint="eastAsia" w:ascii="方正仿宋_GBK" w:hAnsi="Times New Roman" w:eastAsia="方正仿宋_GBK" w:cs="方正仿宋_GBK"/>
          <w:color w:val="auto"/>
          <w:kern w:val="2"/>
          <w:sz w:val="32"/>
          <w:szCs w:val="32"/>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将小企业创业基地</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年度的入驻企业数、税收贡献、从业人员期末人数等三项指标单独进行降序排列，确定各小企业创业基地单项指标的相应名次，依据单项指标名次计算各单项指</w:t>
      </w:r>
      <w:r>
        <w:rPr>
          <w:rFonts w:hint="eastAsia" w:ascii="方正仿宋_GBK" w:hAnsi="Times New Roman" w:eastAsia="方正仿宋_GBK" w:cs="方正仿宋_GBK"/>
          <w:color w:val="auto"/>
          <w:kern w:val="2"/>
          <w:sz w:val="32"/>
          <w:szCs w:val="32"/>
          <w:lang w:val="en-US" w:eastAsia="zh-CN"/>
        </w:rPr>
        <w:t xml:space="preserve"> </w:t>
      </w:r>
      <w:r>
        <w:rPr>
          <w:rFonts w:hint="eastAsia" w:ascii="方正仿宋_GBK" w:hAnsi="Times New Roman" w:eastAsia="方正仿宋_GBK" w:cs="方正仿宋_GBK"/>
          <w:color w:val="auto"/>
          <w:kern w:val="2"/>
          <w:sz w:val="32"/>
          <w:szCs w:val="32"/>
        </w:rPr>
        <w:t>标分值</w:t>
      </w:r>
      <w:r>
        <w:rPr>
          <w:rFonts w:hint="eastAsia" w:ascii="方正仿宋_GBK" w:hAnsi="Times New Roman" w:eastAsia="方正仿宋_GBK" w:cs="方正仿宋_GBK"/>
          <w:color w:val="auto"/>
          <w:kern w:val="2"/>
          <w:sz w:val="32"/>
          <w:szCs w:val="32"/>
          <w:lang w:eastAsia="zh-CN"/>
        </w:rPr>
        <w:t>。单项得分</w:t>
      </w:r>
      <w:r>
        <w:rPr>
          <w:rFonts w:hint="eastAsia" w:ascii="方正仿宋_GBK" w:hAnsi="Times New Roman" w:eastAsia="方正仿宋_GBK" w:cs="方正仿宋_GBK"/>
          <w:color w:val="auto"/>
          <w:kern w:val="2"/>
          <w:sz w:val="32"/>
          <w:szCs w:val="32"/>
          <w:lang w:val="en-US" w:eastAsia="zh-CN"/>
        </w:rPr>
        <w:t>a</w:t>
      </w:r>
      <w:r>
        <w:rPr>
          <w:rFonts w:hint="eastAsia" w:ascii="方正仿宋_GBK" w:hAnsi="Times New Roman" w:eastAsia="方正仿宋_GBK" w:cs="方正仿宋_GBK"/>
          <w:color w:val="auto"/>
          <w:kern w:val="2"/>
          <w:sz w:val="18"/>
          <w:szCs w:val="18"/>
          <w:lang w:val="en-US" w:eastAsia="zh-CN"/>
        </w:rPr>
        <w:t>n</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lang w:val="en-US" w:eastAsia="zh-CN"/>
        </w:rPr>
        <w:t>100</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n-1</w:t>
      </w:r>
      <w:r>
        <w:rPr>
          <w:rFonts w:hint="eastAsia" w:ascii="方正仿宋_GBK" w:hAnsi="Times New Roman" w:eastAsia="方正仿宋_GBK" w:cs="方正仿宋_GBK"/>
          <w:color w:val="auto"/>
          <w:kern w:val="2"/>
          <w:sz w:val="32"/>
          <w:szCs w:val="32"/>
        </w:rPr>
        <w:t>）×权重系数</w:t>
      </w:r>
      <w:r>
        <w:rPr>
          <w:rFonts w:ascii="方正仿宋_GBK" w:hAnsi="Times New Roman" w:eastAsia="方正仿宋_GBK" w:cs="方正仿宋_GBK"/>
          <w:color w:val="auto"/>
          <w:kern w:val="2"/>
          <w:sz w:val="32"/>
          <w:szCs w:val="32"/>
        </w:rPr>
        <w:t>(n</w:t>
      </w:r>
      <w:r>
        <w:rPr>
          <w:rFonts w:hint="eastAsia" w:ascii="方正仿宋_GBK" w:hAnsi="Times New Roman" w:eastAsia="方正仿宋_GBK" w:cs="方正仿宋_GBK"/>
          <w:color w:val="auto"/>
          <w:kern w:val="2"/>
          <w:sz w:val="32"/>
          <w:szCs w:val="32"/>
        </w:rPr>
        <w:t>指每个单项指标的排位名次）</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rPr>
        <w:t>将各单项指标得分</w:t>
      </w:r>
      <w:r>
        <w:rPr>
          <w:rFonts w:hint="eastAsia" w:ascii="方正仿宋_GBK" w:hAnsi="Times New Roman" w:eastAsia="方正仿宋_GBK" w:cs="方正仿宋_GBK"/>
          <w:color w:val="auto"/>
          <w:kern w:val="2"/>
          <w:sz w:val="32"/>
          <w:szCs w:val="32"/>
          <w:lang w:eastAsia="zh-CN"/>
        </w:rPr>
        <w:t>与</w:t>
      </w:r>
      <w:r>
        <w:rPr>
          <w:rFonts w:hint="eastAsia" w:ascii="方正仿宋_GBK" w:hAnsi="Times New Roman" w:eastAsia="方正仿宋_GBK" w:cs="方正仿宋_GBK"/>
          <w:color w:val="auto"/>
          <w:kern w:val="2"/>
          <w:sz w:val="32"/>
          <w:szCs w:val="32"/>
        </w:rPr>
        <w:t>加分指标得分</w:t>
      </w:r>
      <w:r>
        <w:rPr>
          <w:rFonts w:hint="eastAsia" w:ascii="方正仿宋_GBK" w:hAnsi="Times New Roman" w:eastAsia="方正仿宋_GBK" w:cs="方正仿宋_GBK"/>
          <w:color w:val="auto"/>
          <w:kern w:val="2"/>
          <w:sz w:val="32"/>
          <w:szCs w:val="32"/>
          <w:lang w:eastAsia="zh-CN"/>
        </w:rPr>
        <w:t>相加</w:t>
      </w:r>
      <w:r>
        <w:rPr>
          <w:rFonts w:hint="eastAsia" w:ascii="方正仿宋_GBK" w:hAnsi="Times New Roman" w:eastAsia="方正仿宋_GBK" w:cs="方正仿宋_GBK"/>
          <w:color w:val="auto"/>
          <w:kern w:val="2"/>
          <w:sz w:val="32"/>
          <w:szCs w:val="32"/>
        </w:rPr>
        <w:t>，得到</w:t>
      </w:r>
      <w:r>
        <w:rPr>
          <w:rFonts w:hint="eastAsia" w:ascii="方正仿宋_GBK" w:hAnsi="Times New Roman" w:eastAsia="方正仿宋_GBK" w:cs="方正仿宋_GBK"/>
          <w:color w:val="auto"/>
          <w:kern w:val="2"/>
          <w:sz w:val="32"/>
          <w:szCs w:val="32"/>
          <w:lang w:eastAsia="zh-CN"/>
        </w:rPr>
        <w:t>市级</w:t>
      </w:r>
      <w:r>
        <w:rPr>
          <w:rFonts w:hint="eastAsia" w:ascii="方正仿宋_GBK" w:hAnsi="Times New Roman" w:eastAsia="方正仿宋_GBK" w:cs="方正仿宋_GBK"/>
          <w:color w:val="auto"/>
          <w:kern w:val="2"/>
          <w:sz w:val="32"/>
          <w:szCs w:val="32"/>
        </w:rPr>
        <w:t>小企业创业基地综合得分，根据综合得分按降序排列确定拟支持名单</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jc w:val="both"/>
        <w:rPr>
          <w:rFonts w:hint="eastAsia" w:ascii="方正仿宋_GBK" w:hAnsi="Times New Roman" w:eastAsia="方正仿宋_GBK" w:cs="方正仿宋_GBK"/>
          <w:color w:val="auto"/>
          <w:kern w:val="2"/>
          <w:sz w:val="32"/>
          <w:szCs w:val="32"/>
          <w:lang w:eastAsia="zh-CN"/>
        </w:rPr>
      </w:pPr>
      <w:r>
        <w:rPr>
          <w:rFonts w:hint="eastAsia" w:ascii="方正仿宋_GBK" w:hAnsi="Times New Roman" w:eastAsia="方正仿宋_GBK" w:cs="方正仿宋_GBK"/>
          <w:color w:val="auto"/>
          <w:kern w:val="2"/>
          <w:sz w:val="32"/>
          <w:szCs w:val="32"/>
        </w:rPr>
        <w:t>综合得分</w:t>
      </w:r>
      <w:r>
        <w:rPr>
          <w:rFonts w:hint="eastAsia" w:ascii="方正仿宋_GBK" w:hAnsi="Times New Roman" w:eastAsia="方正仿宋_GBK" w:cs="方正仿宋_GBK"/>
          <w:color w:val="auto"/>
          <w:kern w:val="2"/>
          <w:sz w:val="32"/>
          <w:szCs w:val="32"/>
          <w:lang w:eastAsia="zh-CN"/>
        </w:rPr>
        <w:t>相同的，按上缴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金降序排列。</w:t>
      </w: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三、加分条件</w:t>
      </w:r>
    </w:p>
    <w:p>
      <w:pPr>
        <w:adjustRightInd w:val="0"/>
        <w:snapToGrid w:val="0"/>
        <w:spacing w:line="560" w:lineRule="exact"/>
        <w:rPr>
          <w:rFonts w:hint="eastAsia" w:ascii="方正仿宋_GBK" w:eastAsia="方正仿宋_GBK"/>
          <w:b/>
          <w:bCs/>
          <w:color w:val="auto"/>
          <w:sz w:val="32"/>
          <w:szCs w:val="32"/>
          <w:lang w:eastAsia="zh-CN"/>
        </w:rPr>
      </w:pPr>
      <w:r>
        <w:rPr>
          <w:rFonts w:ascii="方正仿宋_GBK" w:eastAsia="方正仿宋_GBK" w:cs="方正仿宋_GBK"/>
          <w:color w:val="auto"/>
          <w:sz w:val="32"/>
          <w:szCs w:val="32"/>
        </w:rPr>
        <w:t xml:space="preserve">    1.</w:t>
      </w:r>
      <w:r>
        <w:rPr>
          <w:rFonts w:hint="eastAsia" w:ascii="方正仿宋_GBK" w:eastAsia="方正仿宋_GBK" w:cs="方正仿宋_GBK"/>
          <w:color w:val="auto"/>
          <w:sz w:val="32"/>
          <w:szCs w:val="32"/>
          <w:lang w:val="en-US" w:eastAsia="zh-CN"/>
        </w:rPr>
        <w:t>2019年被</w:t>
      </w:r>
      <w:r>
        <w:rPr>
          <w:rFonts w:hint="eastAsia" w:ascii="方正仿宋_GBK" w:eastAsia="方正仿宋_GBK" w:cs="方正仿宋_GBK"/>
          <w:color w:val="auto"/>
          <w:sz w:val="32"/>
          <w:szCs w:val="32"/>
        </w:rPr>
        <w:t>工业和信息化部公告</w:t>
      </w:r>
      <w:r>
        <w:rPr>
          <w:rFonts w:hint="eastAsia" w:ascii="方正仿宋_GBK" w:eastAsia="方正仿宋_GBK" w:cs="方正仿宋_GBK"/>
          <w:color w:val="auto"/>
          <w:sz w:val="32"/>
          <w:szCs w:val="32"/>
          <w:lang w:eastAsia="zh-CN"/>
        </w:rPr>
        <w:t>为</w:t>
      </w:r>
      <w:r>
        <w:rPr>
          <w:rFonts w:hint="eastAsia" w:ascii="方正仿宋_GBK" w:eastAsia="方正仿宋_GBK" w:cs="方正仿宋_GBK"/>
          <w:color w:val="auto"/>
          <w:sz w:val="32"/>
          <w:szCs w:val="32"/>
        </w:rPr>
        <w:t>国家小型微型企业创业创新示范基地</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加</w:t>
      </w: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分</w:t>
      </w:r>
      <w:r>
        <w:rPr>
          <w:rFonts w:hint="eastAsia" w:ascii="方正仿宋_GBK" w:eastAsia="方正仿宋_GBK" w:cs="方正仿宋_GBK"/>
          <w:color w:val="auto"/>
          <w:sz w:val="32"/>
          <w:szCs w:val="32"/>
          <w:lang w:eastAsia="zh-CN"/>
        </w:rPr>
        <w:t>；</w:t>
      </w:r>
    </w:p>
    <w:p>
      <w:pPr>
        <w:widowControl/>
        <w:spacing w:line="560" w:lineRule="exact"/>
        <w:ind w:firstLine="640" w:firstLineChars="200"/>
        <w:rPr>
          <w:rFonts w:hint="eastAsia" w:ascii="方正仿宋_GBK" w:eastAsia="方正仿宋_GBK" w:cs="方正仿宋_GBK"/>
          <w:color w:val="auto"/>
          <w:sz w:val="32"/>
          <w:szCs w:val="32"/>
        </w:rPr>
      </w:pPr>
      <w:r>
        <w:rPr>
          <w:rFonts w:ascii="方正仿宋_GBK" w:eastAsia="方正仿宋_GBK" w:cs="方正仿宋_GBK"/>
          <w:color w:val="auto"/>
          <w:sz w:val="32"/>
          <w:szCs w:val="32"/>
        </w:rPr>
        <w:t>2.</w:t>
      </w:r>
      <w:r>
        <w:rPr>
          <w:rFonts w:hint="eastAsia" w:ascii="方正仿宋_GBK" w:eastAsia="方正仿宋_GBK" w:cs="方正仿宋_GBK"/>
          <w:color w:val="auto"/>
          <w:sz w:val="32"/>
          <w:szCs w:val="32"/>
        </w:rPr>
        <w:t>市级楼宇产业园、市级小企业创业基地入驻规模以上</w:t>
      </w:r>
      <w:r>
        <w:rPr>
          <w:rFonts w:hint="eastAsia" w:ascii="方正仿宋_GBK" w:eastAsia="方正仿宋_GBK" w:cs="方正仿宋_GBK"/>
          <w:color w:val="auto"/>
          <w:sz w:val="32"/>
          <w:szCs w:val="32"/>
          <w:lang w:eastAsia="zh-CN"/>
        </w:rPr>
        <w:t>工业</w:t>
      </w:r>
      <w:r>
        <w:rPr>
          <w:rFonts w:hint="eastAsia" w:ascii="方正仿宋_GBK" w:eastAsia="方正仿宋_GBK" w:cs="方正仿宋_GBK"/>
          <w:color w:val="auto"/>
          <w:sz w:val="32"/>
          <w:szCs w:val="32"/>
        </w:rPr>
        <w:t>企业</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户加</w:t>
      </w:r>
      <w:r>
        <w:rPr>
          <w:rFonts w:ascii="方正仿宋_GBK" w:eastAsia="方正仿宋_GBK" w:cs="方正仿宋_GBK"/>
          <w:color w:val="auto"/>
          <w:sz w:val="32"/>
          <w:szCs w:val="32"/>
        </w:rPr>
        <w:t>0.1</w:t>
      </w:r>
      <w:r>
        <w:rPr>
          <w:rFonts w:hint="eastAsia" w:ascii="方正仿宋_GBK" w:eastAsia="方正仿宋_GBK" w:cs="方正仿宋_GBK"/>
          <w:color w:val="auto"/>
          <w:sz w:val="32"/>
          <w:szCs w:val="32"/>
        </w:rPr>
        <w:t>分，最高不超过</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分；</w:t>
      </w:r>
    </w:p>
    <w:p>
      <w:pPr>
        <w:widowControl/>
        <w:spacing w:line="560" w:lineRule="exact"/>
        <w:ind w:firstLine="640" w:firstLineChars="200"/>
        <w:rPr>
          <w:rFonts w:hint="eastAsia" w:ascii="方正仿宋_GBK" w:eastAsia="方正仿宋_GBK" w:cs="方正仿宋_GBK"/>
          <w:color w:val="auto"/>
          <w:sz w:val="32"/>
          <w:szCs w:val="32"/>
          <w:lang w:eastAsia="zh-CN"/>
        </w:rPr>
      </w:pPr>
      <w:r>
        <w:rPr>
          <w:rFonts w:ascii="方正仿宋_GBK" w:eastAsia="方正仿宋_GBK" w:cs="方正仿宋_GBK"/>
          <w:color w:val="auto"/>
          <w:sz w:val="32"/>
          <w:szCs w:val="32"/>
        </w:rPr>
        <w:t>3.</w:t>
      </w:r>
      <w:r>
        <w:rPr>
          <w:rFonts w:hint="eastAsia" w:ascii="方正仿宋_GBK" w:eastAsia="方正仿宋_GBK" w:cs="方正仿宋_GBK"/>
          <w:color w:val="auto"/>
          <w:sz w:val="32"/>
          <w:szCs w:val="32"/>
        </w:rPr>
        <w:t>市级楼宇产业园、市级小企业创业基地入驻“专精特新”企业</w:t>
      </w:r>
      <w:r>
        <w:rPr>
          <w:rFonts w:hint="eastAsia" w:ascii="方正仿宋_GBK" w:eastAsia="方正仿宋_GBK" w:cs="方正仿宋_GBK"/>
          <w:color w:val="auto"/>
          <w:sz w:val="32"/>
          <w:szCs w:val="32"/>
          <w:lang w:eastAsia="zh-CN"/>
        </w:rPr>
        <w:t>的，</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户加</w:t>
      </w:r>
      <w:r>
        <w:rPr>
          <w:rFonts w:ascii="方正仿宋_GBK" w:eastAsia="方正仿宋_GBK" w:cs="方正仿宋_GBK"/>
          <w:color w:val="auto"/>
          <w:sz w:val="32"/>
          <w:szCs w:val="32"/>
        </w:rPr>
        <w:t>0.1</w:t>
      </w:r>
      <w:r>
        <w:rPr>
          <w:rFonts w:hint="eastAsia" w:ascii="方正仿宋_GBK" w:eastAsia="方正仿宋_GBK" w:cs="方正仿宋_GBK"/>
          <w:color w:val="auto"/>
          <w:sz w:val="32"/>
          <w:szCs w:val="32"/>
        </w:rPr>
        <w:t>分，最高不超过</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分</w:t>
      </w:r>
      <w:r>
        <w:rPr>
          <w:rFonts w:hint="eastAsia" w:ascii="方正仿宋_GBK" w:eastAsia="方正仿宋_GBK" w:cs="方正仿宋_GBK"/>
          <w:color w:val="auto"/>
          <w:sz w:val="32"/>
          <w:szCs w:val="32"/>
          <w:lang w:eastAsia="zh-CN"/>
        </w:rPr>
        <w:t>；</w:t>
      </w:r>
    </w:p>
    <w:p>
      <w:pPr>
        <w:widowControl/>
        <w:spacing w:line="560" w:lineRule="exact"/>
        <w:ind w:firstLine="640" w:firstLineChars="200"/>
        <w:rPr>
          <w:rFonts w:hint="eastAsia" w:ascii="方正仿宋_GBK" w:eastAsia="方正仿宋_GBK" w:cs="方正仿宋_GBK"/>
          <w:b/>
          <w:bCs/>
          <w:color w:val="auto"/>
          <w:sz w:val="32"/>
          <w:szCs w:val="32"/>
          <w:lang w:eastAsia="zh-CN"/>
        </w:rPr>
      </w:pPr>
      <w:r>
        <w:rPr>
          <w:rFonts w:hint="eastAsia" w:ascii="方正仿宋_GBK" w:hAnsi="Times New Roman" w:eastAsia="方正仿宋_GBK" w:cs="方正仿宋_GBK"/>
          <w:color w:val="auto"/>
          <w:kern w:val="2"/>
          <w:sz w:val="32"/>
          <w:szCs w:val="32"/>
          <w:lang w:val="en-US" w:eastAsia="zh-CN" w:bidi="ar-SA"/>
        </w:rPr>
        <w:t>4.市级楼宇产业园、市级小企业创业基地入驻企业</w:t>
      </w:r>
      <w:r>
        <w:rPr>
          <w:rFonts w:hint="eastAsia" w:ascii="方正仿宋_GBK" w:eastAsia="方正仿宋_GBK" w:cs="方正仿宋_GBK"/>
          <w:color w:val="auto"/>
          <w:kern w:val="2"/>
          <w:sz w:val="32"/>
          <w:szCs w:val="32"/>
          <w:lang w:val="en-US" w:eastAsia="zh-CN" w:bidi="ar-SA"/>
        </w:rPr>
        <w:t>、创客</w:t>
      </w:r>
      <w:r>
        <w:rPr>
          <w:rFonts w:hint="eastAsia" w:ascii="方正仿宋_GBK" w:hAnsi="Times New Roman" w:eastAsia="方正仿宋_GBK" w:cs="方正仿宋_GBK"/>
          <w:color w:val="auto"/>
          <w:kern w:val="2"/>
          <w:sz w:val="32"/>
          <w:szCs w:val="32"/>
          <w:lang w:val="en-US" w:eastAsia="zh-CN" w:bidi="ar-SA"/>
        </w:rPr>
        <w:t>参加</w:t>
      </w:r>
      <w:r>
        <w:rPr>
          <w:rFonts w:hint="eastAsia" w:ascii="方正仿宋_GBK" w:eastAsia="方正仿宋_GBK" w:cs="方正仿宋_GBK"/>
          <w:color w:val="auto"/>
          <w:kern w:val="2"/>
          <w:sz w:val="32"/>
          <w:szCs w:val="32"/>
          <w:lang w:val="en-US" w:eastAsia="zh-CN" w:bidi="ar-SA"/>
        </w:rPr>
        <w:t>2019年</w:t>
      </w:r>
      <w:r>
        <w:rPr>
          <w:rFonts w:hint="eastAsia" w:ascii="方正仿宋_GBK" w:hAnsi="Times New Roman" w:eastAsia="方正仿宋_GBK" w:cs="方正仿宋_GBK"/>
          <w:color w:val="auto"/>
          <w:kern w:val="2"/>
          <w:sz w:val="32"/>
          <w:szCs w:val="32"/>
          <w:lang w:val="en-US" w:eastAsia="zh-CN" w:bidi="ar-SA"/>
        </w:rPr>
        <w:t>“创客中国”</w:t>
      </w:r>
      <w:r>
        <w:rPr>
          <w:rFonts w:hint="eastAsia" w:ascii="方正仿宋_GBK" w:eastAsia="方正仿宋_GBK" w:cs="方正仿宋_GBK"/>
          <w:color w:val="auto"/>
          <w:kern w:val="2"/>
          <w:sz w:val="32"/>
          <w:szCs w:val="32"/>
          <w:lang w:val="en-US" w:eastAsia="zh-CN" w:bidi="ar-SA"/>
        </w:rPr>
        <w:t>大赛，</w:t>
      </w:r>
      <w:r>
        <w:rPr>
          <w:rFonts w:hint="eastAsia" w:ascii="方正仿宋_GBK" w:hAnsi="Times New Roman" w:eastAsia="方正仿宋_GBK" w:cs="方正仿宋_GBK"/>
          <w:color w:val="auto"/>
          <w:kern w:val="2"/>
          <w:sz w:val="32"/>
          <w:szCs w:val="32"/>
          <w:lang w:val="en-US" w:eastAsia="zh-CN" w:bidi="ar-SA"/>
        </w:rPr>
        <w:t>1</w:t>
      </w:r>
      <w:r>
        <w:rPr>
          <w:rFonts w:hint="eastAsia" w:ascii="方正仿宋_GBK" w:eastAsia="方正仿宋_GBK" w:cs="方正仿宋_GBK"/>
          <w:color w:val="auto"/>
          <w:kern w:val="2"/>
          <w:sz w:val="32"/>
          <w:szCs w:val="32"/>
          <w:lang w:val="en-US" w:eastAsia="zh-CN" w:bidi="ar-SA"/>
        </w:rPr>
        <w:t>个项目</w:t>
      </w:r>
      <w:r>
        <w:rPr>
          <w:rFonts w:hint="eastAsia" w:ascii="方正仿宋_GBK" w:hAnsi="Times New Roman" w:eastAsia="方正仿宋_GBK" w:cs="方正仿宋_GBK"/>
          <w:color w:val="auto"/>
          <w:kern w:val="2"/>
          <w:sz w:val="32"/>
          <w:szCs w:val="32"/>
          <w:lang w:val="en-US" w:eastAsia="zh-CN" w:bidi="ar-SA"/>
        </w:rPr>
        <w:t>加</w:t>
      </w:r>
      <w:r>
        <w:rPr>
          <w:rFonts w:hint="eastAsia" w:ascii="方正仿宋_GBK" w:eastAsia="方正仿宋_GBK" w:cs="方正仿宋_GBK"/>
          <w:color w:val="auto"/>
          <w:kern w:val="2"/>
          <w:sz w:val="32"/>
          <w:szCs w:val="32"/>
          <w:lang w:val="en-US" w:eastAsia="zh-CN" w:bidi="ar-SA"/>
        </w:rPr>
        <w:t>0.</w:t>
      </w:r>
      <w:r>
        <w:rPr>
          <w:rFonts w:hint="eastAsia" w:ascii="方正仿宋_GBK" w:hAnsi="Times New Roman" w:eastAsia="方正仿宋_GBK" w:cs="方正仿宋_GBK"/>
          <w:color w:val="auto"/>
          <w:kern w:val="2"/>
          <w:sz w:val="32"/>
          <w:szCs w:val="32"/>
          <w:lang w:val="en-US" w:eastAsia="zh-CN" w:bidi="ar-SA"/>
        </w:rPr>
        <w:t>1分，最高不超过1分；</w:t>
      </w:r>
    </w:p>
    <w:p>
      <w:pPr>
        <w:widowControl/>
        <w:spacing w:line="560" w:lineRule="exact"/>
        <w:ind w:firstLine="640" w:firstLineChars="200"/>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b w:val="0"/>
          <w:bCs w:val="0"/>
          <w:color w:val="auto"/>
          <w:sz w:val="32"/>
          <w:szCs w:val="32"/>
          <w:lang w:val="en-US" w:eastAsia="zh-CN"/>
        </w:rPr>
        <w:t>5.</w:t>
      </w:r>
      <w:r>
        <w:rPr>
          <w:rFonts w:hint="eastAsia" w:ascii="方正仿宋_GBK" w:hAnsi="Times New Roman" w:eastAsia="方正仿宋_GBK" w:cs="方正仿宋_GBK"/>
          <w:color w:val="auto"/>
          <w:kern w:val="2"/>
          <w:sz w:val="32"/>
          <w:szCs w:val="32"/>
          <w:lang w:val="en-US" w:eastAsia="zh-CN" w:bidi="ar-SA"/>
        </w:rPr>
        <w:t>市级楼宇产业园、市级小企业创业基地入驻企业</w:t>
      </w:r>
      <w:r>
        <w:rPr>
          <w:rFonts w:hint="eastAsia" w:ascii="方正仿宋_GBK" w:eastAsia="方正仿宋_GBK" w:cs="方正仿宋_GBK"/>
          <w:color w:val="auto"/>
          <w:kern w:val="2"/>
          <w:sz w:val="32"/>
          <w:szCs w:val="32"/>
          <w:lang w:val="en-US" w:eastAsia="zh-CN" w:bidi="ar-SA"/>
        </w:rPr>
        <w:t>有经市级及以上部门认定的研发机构的，1个企业</w:t>
      </w:r>
      <w:r>
        <w:rPr>
          <w:rFonts w:hint="eastAsia" w:ascii="方正仿宋_GBK" w:hAnsi="Times New Roman" w:eastAsia="方正仿宋_GBK" w:cs="方正仿宋_GBK"/>
          <w:color w:val="auto"/>
          <w:kern w:val="2"/>
          <w:sz w:val="32"/>
          <w:szCs w:val="32"/>
          <w:lang w:val="en-US" w:eastAsia="zh-CN" w:bidi="ar-SA"/>
        </w:rPr>
        <w:t>加</w:t>
      </w:r>
      <w:r>
        <w:rPr>
          <w:rFonts w:hint="eastAsia" w:ascii="方正仿宋_GBK" w:eastAsia="方正仿宋_GBK" w:cs="方正仿宋_GBK"/>
          <w:color w:val="auto"/>
          <w:kern w:val="2"/>
          <w:sz w:val="32"/>
          <w:szCs w:val="32"/>
          <w:lang w:val="en-US" w:eastAsia="zh-CN" w:bidi="ar-SA"/>
        </w:rPr>
        <w:t>0.</w:t>
      </w:r>
      <w:r>
        <w:rPr>
          <w:rFonts w:hint="eastAsia" w:ascii="方正仿宋_GBK" w:hAnsi="Times New Roman" w:eastAsia="方正仿宋_GBK" w:cs="方正仿宋_GBK"/>
          <w:color w:val="auto"/>
          <w:kern w:val="2"/>
          <w:sz w:val="32"/>
          <w:szCs w:val="32"/>
          <w:lang w:val="en-US" w:eastAsia="zh-CN" w:bidi="ar-SA"/>
        </w:rPr>
        <w:t>1分，最高不超过1分；</w:t>
      </w:r>
    </w:p>
    <w:p>
      <w:pPr>
        <w:widowControl/>
        <w:spacing w:line="560" w:lineRule="exact"/>
        <w:ind w:firstLine="640" w:firstLineChars="200"/>
        <w:rPr>
          <w:rFonts w:hint="default" w:ascii="方正楷体_GBK" w:hAnsi="方正楷体_GBK" w:eastAsia="方正仿宋_GBK" w:cs="方正楷体_GBK"/>
          <w:color w:val="auto"/>
          <w:kern w:val="2"/>
          <w:sz w:val="32"/>
          <w:szCs w:val="32"/>
          <w:lang w:val="en-US" w:eastAsia="zh-CN"/>
        </w:rPr>
      </w:pPr>
      <w:r>
        <w:rPr>
          <w:rFonts w:hint="eastAsia" w:ascii="方正仿宋_GBK" w:eastAsia="方正仿宋_GBK" w:cs="方正仿宋_GBK"/>
          <w:b w:val="0"/>
          <w:bCs w:val="0"/>
          <w:color w:val="auto"/>
          <w:sz w:val="32"/>
          <w:szCs w:val="32"/>
          <w:lang w:val="en-US" w:eastAsia="zh-CN"/>
        </w:rPr>
        <w:t>6.</w:t>
      </w:r>
      <w:r>
        <w:rPr>
          <w:rFonts w:hint="eastAsia" w:ascii="方正仿宋_GBK" w:hAnsi="Times New Roman" w:eastAsia="方正仿宋_GBK" w:cs="方正仿宋_GBK"/>
          <w:color w:val="auto"/>
          <w:kern w:val="2"/>
          <w:sz w:val="32"/>
          <w:szCs w:val="32"/>
          <w:lang w:val="en-US" w:eastAsia="zh-CN" w:bidi="ar-SA"/>
        </w:rPr>
        <w:t>市级楼宇产业园、市级小企业创业基地</w:t>
      </w:r>
      <w:r>
        <w:rPr>
          <w:rFonts w:hint="eastAsia" w:ascii="方正仿宋_GBK" w:hAnsi="方正仿宋_GBK" w:eastAsia="方正仿宋_GBK" w:cs="方正仿宋_GBK"/>
          <w:color w:val="auto"/>
          <w:sz w:val="32"/>
          <w:szCs w:val="32"/>
          <w:lang w:eastAsia="zh-CN"/>
        </w:rPr>
        <w:t>助力入驻企业应对疫情影响，</w:t>
      </w:r>
      <w:r>
        <w:rPr>
          <w:rFonts w:hint="eastAsia" w:ascii="方正仿宋_GBK" w:hAnsi="方正仿宋_GBK" w:eastAsia="方正仿宋_GBK" w:cs="方正仿宋_GBK"/>
          <w:b w:val="0"/>
          <w:bCs w:val="0"/>
          <w:color w:val="auto"/>
          <w:kern w:val="2"/>
          <w:sz w:val="32"/>
          <w:szCs w:val="32"/>
          <w:lang w:val="en-US" w:eastAsia="zh-CN" w:bidi="ar-SA"/>
        </w:rPr>
        <w:t>减免</w:t>
      </w:r>
      <w:r>
        <w:rPr>
          <w:rFonts w:hint="eastAsia" w:ascii="方正仿宋_GBK" w:hAnsi="方正仿宋_GBK" w:eastAsia="方正仿宋_GBK" w:cs="方正仿宋_GBK"/>
          <w:color w:val="auto"/>
          <w:sz w:val="32"/>
          <w:szCs w:val="32"/>
          <w:lang w:eastAsia="zh-CN"/>
        </w:rPr>
        <w:t>入驻</w:t>
      </w:r>
      <w:r>
        <w:rPr>
          <w:rFonts w:hint="eastAsia" w:ascii="方正仿宋_GBK" w:hAnsi="方正仿宋_GBK" w:eastAsia="方正仿宋_GBK" w:cs="方正仿宋_GBK"/>
          <w:color w:val="auto"/>
          <w:sz w:val="32"/>
          <w:szCs w:val="32"/>
        </w:rPr>
        <w:t>企业租金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物业管理和其他费用</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b w:val="0"/>
          <w:bCs w:val="0"/>
          <w:color w:val="auto"/>
          <w:kern w:val="2"/>
          <w:sz w:val="32"/>
          <w:szCs w:val="32"/>
          <w:lang w:val="en-US" w:eastAsia="zh-CN" w:bidi="ar-SA"/>
        </w:rPr>
        <w:t>每</w:t>
      </w:r>
      <w:r>
        <w:rPr>
          <w:rFonts w:hint="eastAsia" w:ascii="方正仿宋_GBK" w:hAnsi="方正仿宋_GBK" w:eastAsia="方正仿宋_GBK" w:cs="方正仿宋_GBK"/>
          <w:color w:val="auto"/>
          <w:sz w:val="32"/>
          <w:szCs w:val="32"/>
        </w:rPr>
        <w:t>减免</w:t>
      </w:r>
      <w:r>
        <w:rPr>
          <w:rFonts w:hint="eastAsia" w:ascii="方正仿宋_GBK" w:hAnsi="方正仿宋_GBK" w:eastAsia="方正仿宋_GBK" w:cs="方正仿宋_GBK"/>
          <w:color w:val="auto"/>
          <w:sz w:val="32"/>
          <w:szCs w:val="32"/>
          <w:lang w:val="en-US" w:eastAsia="zh-CN"/>
        </w:rPr>
        <w:t>10万元，加0.2分；延迟收取1个月以上</w:t>
      </w:r>
      <w:r>
        <w:rPr>
          <w:rFonts w:hint="eastAsia" w:ascii="方正仿宋_GBK" w:hAnsi="方正仿宋_GBK" w:eastAsia="方正仿宋_GBK" w:cs="方正仿宋_GBK"/>
          <w:color w:val="auto"/>
          <w:sz w:val="32"/>
          <w:szCs w:val="32"/>
          <w:lang w:eastAsia="zh-CN"/>
        </w:rPr>
        <w:t>入驻</w:t>
      </w:r>
      <w:r>
        <w:rPr>
          <w:rFonts w:hint="eastAsia" w:ascii="方正仿宋_GBK" w:hAnsi="方正仿宋_GBK" w:eastAsia="方正仿宋_GBK" w:cs="方正仿宋_GBK"/>
          <w:color w:val="auto"/>
          <w:sz w:val="32"/>
          <w:szCs w:val="32"/>
        </w:rPr>
        <w:t>企业租金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物业管理和其他费用</w:t>
      </w:r>
      <w:r>
        <w:rPr>
          <w:rFonts w:hint="eastAsia" w:ascii="方正仿宋_GBK" w:hAnsi="方正仿宋_GBK" w:eastAsia="方正仿宋_GBK" w:cs="方正仿宋_GBK"/>
          <w:color w:val="auto"/>
          <w:sz w:val="32"/>
          <w:szCs w:val="32"/>
          <w:lang w:eastAsia="zh-CN"/>
        </w:rPr>
        <w:t>的，根据情况给予不超过</w:t>
      </w:r>
      <w:r>
        <w:rPr>
          <w:rFonts w:hint="eastAsia" w:ascii="方正仿宋_GBK" w:hAnsi="方正仿宋_GBK" w:eastAsia="方正仿宋_GBK" w:cs="方正仿宋_GBK"/>
          <w:color w:val="auto"/>
          <w:sz w:val="32"/>
          <w:szCs w:val="32"/>
          <w:lang w:val="en-US" w:eastAsia="zh-CN"/>
        </w:rPr>
        <w:t>0.2分的加分。两项加分</w:t>
      </w:r>
      <w:r>
        <w:rPr>
          <w:rFonts w:hint="eastAsia" w:ascii="方正仿宋_GBK" w:hAnsi="Times New Roman" w:eastAsia="方正仿宋_GBK" w:cs="方正仿宋_GBK"/>
          <w:color w:val="auto"/>
          <w:kern w:val="2"/>
          <w:sz w:val="32"/>
          <w:szCs w:val="32"/>
          <w:lang w:val="en-US" w:eastAsia="zh-CN" w:bidi="ar-SA"/>
        </w:rPr>
        <w:t>最高不超过2分。</w:t>
      </w:r>
    </w:p>
    <w:p>
      <w:pPr>
        <w:pStyle w:val="17"/>
        <w:spacing w:before="0" w:beforeAutospacing="0" w:after="0" w:afterAutospacing="0" w:line="560" w:lineRule="exact"/>
        <w:ind w:firstLine="640" w:firstLineChars="200"/>
        <w:jc w:val="both"/>
        <w:rPr>
          <w:rFonts w:hint="eastAsia"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四、指标解释</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入驻率：指市级楼宇产业园入驻企业使用建筑面积与已建成建筑面积的比率。</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入驻企业数：指上年度年末入驻市级楼宇产业园、市级小企业创业基地的企业户数。</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：指市级楼宇产业园、市级小企业创业基地内的入驻企业</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总额。</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4.</w:t>
      </w:r>
      <w:r>
        <w:rPr>
          <w:rFonts w:hint="eastAsia" w:ascii="方正仿宋_GBK" w:hAnsi="Times New Roman" w:eastAsia="方正仿宋_GBK" w:cs="方正仿宋_GBK"/>
          <w:color w:val="auto"/>
          <w:kern w:val="2"/>
          <w:sz w:val="32"/>
          <w:szCs w:val="32"/>
        </w:rPr>
        <w:t>从业人员期末人数：指经社保部门确认的</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年度年末在市级楼宇产业园、市级小企业创业基地的入驻企业就业的总人数</w:t>
      </w:r>
      <w:r>
        <w:rPr>
          <w:rFonts w:hint="eastAsia" w:ascii="方正仿宋_GBK" w:hAnsi="Times New Roman" w:eastAsia="方正仿宋_GBK" w:cs="方正仿宋_GBK"/>
          <w:color w:val="auto"/>
          <w:kern w:val="2"/>
          <w:sz w:val="32"/>
          <w:szCs w:val="32"/>
          <w:lang w:eastAsia="zh-CN"/>
        </w:rPr>
        <w:t>（劳务派遣人员的统计按国家统计局</w:t>
      </w:r>
      <w:r>
        <w:rPr>
          <w:rFonts w:hint="eastAsia" w:ascii="方正仿宋_GBK" w:hAnsi="Times New Roman" w:eastAsia="方正仿宋_GBK" w:cs="方正仿宋_GBK"/>
          <w:color w:val="auto"/>
          <w:kern w:val="2"/>
          <w:sz w:val="32"/>
          <w:szCs w:val="32"/>
          <w:lang w:val="en-US" w:eastAsia="zh-CN"/>
        </w:rPr>
        <w:t>2019年发布的</w:t>
      </w:r>
      <w:r>
        <w:rPr>
          <w:rFonts w:hint="eastAsia" w:ascii="方正仿宋_GBK" w:hAnsi="Times New Roman" w:eastAsia="方正仿宋_GBK" w:cs="方正仿宋_GBK"/>
          <w:color w:val="auto"/>
          <w:kern w:val="2"/>
          <w:sz w:val="32"/>
          <w:szCs w:val="32"/>
          <w:lang w:eastAsia="zh-CN"/>
        </w:rPr>
        <w:t>《</w:t>
      </w:r>
      <w:r>
        <w:rPr>
          <w:rFonts w:hint="eastAsia" w:ascii="方正仿宋_GBK" w:hAnsi="Times New Roman" w:eastAsia="方正仿宋_GBK" w:cs="方正仿宋_GBK"/>
          <w:color w:val="auto"/>
          <w:kern w:val="2"/>
          <w:sz w:val="32"/>
          <w:szCs w:val="32"/>
        </w:rPr>
        <w:t>劳动工资统计报表制度</w:t>
      </w:r>
      <w:r>
        <w:rPr>
          <w:rFonts w:hint="eastAsia" w:ascii="方正仿宋_GBK" w:hAnsi="Times New Roman" w:eastAsia="方正仿宋_GBK" w:cs="方正仿宋_GBK"/>
          <w:color w:val="auto"/>
          <w:kern w:val="2"/>
          <w:sz w:val="32"/>
          <w:szCs w:val="32"/>
          <w:lang w:eastAsia="zh-CN"/>
        </w:rPr>
        <w:t>》相关规定执行）</w:t>
      </w:r>
      <w:r>
        <w:rPr>
          <w:rFonts w:hint="eastAsia" w:ascii="方正仿宋_GBK" w:hAnsi="Times New Roman" w:eastAsia="方正仿宋_GBK" w:cs="方正仿宋_GBK"/>
          <w:color w:val="auto"/>
          <w:kern w:val="2"/>
          <w:sz w:val="32"/>
          <w:szCs w:val="32"/>
        </w:rPr>
        <w:t>。</w:t>
      </w: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中小企业公共服务平台服务绩效奖补</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中小企业公共服务平台服务绩效奖补申请表（附件1）；</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服务平台运营机构法人证书或营业执照复印件；</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（三）组织带动服务资源能力证明材料（服务合作协议或入驻协议）；</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服务场所证明材料（产权证</w:t>
      </w:r>
      <w:r>
        <w:rPr>
          <w:rFonts w:hint="eastAsia" w:ascii="方正仿宋_GBK" w:hAnsi="方正仿宋_GBK" w:eastAsia="方正仿宋_GBK" w:cs="方正仿宋_GBK"/>
          <w:color w:val="auto"/>
          <w:sz w:val="32"/>
          <w:szCs w:val="32"/>
          <w:lang w:eastAsia="zh-CN"/>
        </w:rPr>
        <w:t>及</w:t>
      </w:r>
      <w:r>
        <w:rPr>
          <w:rFonts w:hint="eastAsia" w:ascii="方正仿宋_GBK" w:hAnsi="方正仿宋_GBK" w:eastAsia="方正仿宋_GBK" w:cs="方正仿宋_GBK"/>
          <w:color w:val="auto"/>
          <w:sz w:val="32"/>
          <w:szCs w:val="32"/>
        </w:rPr>
        <w:t>租赁合同复印件）；</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服务平台员工名单（附件2，</w:t>
      </w:r>
      <w:r>
        <w:rPr>
          <w:rFonts w:hint="eastAsia" w:ascii="方正仿宋_GBK" w:hAnsi="方正仿宋_GBK" w:eastAsia="方正仿宋_GBK" w:cs="方正仿宋_GBK"/>
          <w:color w:val="auto"/>
          <w:sz w:val="32"/>
          <w:szCs w:val="32"/>
          <w:lang w:eastAsia="zh-CN"/>
        </w:rPr>
        <w:t>同时附员工社保证明材料</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（六）2019年度</w:t>
      </w:r>
      <w:r>
        <w:rPr>
          <w:rFonts w:hint="eastAsia" w:ascii="方正仿宋_GBK" w:hAnsi="方正仿宋_GBK" w:eastAsia="方正仿宋_GBK" w:cs="方正仿宋_GBK"/>
          <w:color w:val="auto"/>
          <w:sz w:val="32"/>
          <w:szCs w:val="32"/>
          <w:lang w:eastAsia="zh-CN"/>
        </w:rPr>
        <w:t>服务支出</w:t>
      </w:r>
      <w:r>
        <w:rPr>
          <w:rFonts w:hint="eastAsia" w:ascii="方正仿宋_GBK" w:hAnsi="方正仿宋_GBK" w:eastAsia="方正仿宋_GBK" w:cs="方正仿宋_GBK"/>
          <w:color w:val="auto"/>
          <w:sz w:val="32"/>
          <w:szCs w:val="32"/>
        </w:rPr>
        <w:t>审计报告；</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（七）平台</w:t>
      </w:r>
      <w:r>
        <w:rPr>
          <w:rFonts w:hint="eastAsia" w:ascii="方正仿宋_GBK" w:hAnsi="方正仿宋_GBK" w:eastAsia="方正仿宋_GBK" w:cs="方正仿宋_GBK"/>
          <w:color w:val="auto"/>
          <w:sz w:val="32"/>
          <w:szCs w:val="32"/>
        </w:rPr>
        <w:t>服务企业</w:t>
      </w:r>
      <w:r>
        <w:rPr>
          <w:rFonts w:hint="eastAsia" w:ascii="方正仿宋_GBK" w:hAnsi="方正仿宋_GBK" w:eastAsia="方正仿宋_GBK" w:cs="方正仿宋_GBK"/>
          <w:color w:val="auto"/>
          <w:sz w:val="32"/>
          <w:szCs w:val="32"/>
          <w:lang w:eastAsia="zh-CN"/>
        </w:rPr>
        <w:t>汇总表</w:t>
      </w:r>
      <w:r>
        <w:rPr>
          <w:rFonts w:hint="eastAsia" w:ascii="方正仿宋_GBK" w:hAnsi="方正仿宋_GBK" w:eastAsia="方正仿宋_GBK" w:cs="方正仿宋_GBK"/>
          <w:color w:val="auto"/>
          <w:sz w:val="32"/>
          <w:szCs w:val="32"/>
        </w:rPr>
        <w:t>（附件3）；</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企业服务情况确认表</w:t>
      </w:r>
      <w:r>
        <w:rPr>
          <w:rFonts w:hint="eastAsia" w:ascii="方正仿宋_GBK" w:hAnsi="方正仿宋_GBK" w:eastAsia="方正仿宋_GBK" w:cs="方正仿宋_GBK"/>
          <w:color w:val="auto"/>
          <w:sz w:val="32"/>
          <w:szCs w:val="32"/>
        </w:rPr>
        <w:t>（附件4</w:t>
      </w:r>
      <w:r>
        <w:rPr>
          <w:rFonts w:hint="eastAsia" w:ascii="方正仿宋_GBK" w:hAnsi="方正仿宋_GBK" w:eastAsia="方正仿宋_GBK" w:cs="方正仿宋_GBK"/>
          <w:color w:val="auto"/>
          <w:sz w:val="32"/>
          <w:szCs w:val="32"/>
          <w:lang w:eastAsia="zh-CN"/>
        </w:rPr>
        <w:t>，与第</w:t>
      </w:r>
      <w:r>
        <w:rPr>
          <w:rFonts w:hint="eastAsia" w:ascii="方正仿宋_GBK" w:hAnsi="方正仿宋_GBK" w:eastAsia="方正仿宋_GBK" w:cs="方正仿宋_GBK"/>
          <w:color w:val="auto"/>
          <w:sz w:val="32"/>
          <w:szCs w:val="32"/>
          <w:lang w:val="en-US" w:eastAsia="zh-CN"/>
        </w:rPr>
        <w:t>7项对应</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服务活动开展情况表（附件5）</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auto"/>
          <w:sz w:val="32"/>
          <w:szCs w:val="32"/>
        </w:rPr>
      </w:pP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附件：1.中小企业公共服务平台服务绩效奖补资金申请表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2.服务平台员工名单</w:t>
      </w:r>
    </w:p>
    <w:p>
      <w:pPr>
        <w:spacing w:line="560" w:lineRule="exact"/>
        <w:ind w:firstLine="1600" w:firstLineChars="5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3.平台服务企业</w:t>
      </w:r>
      <w:r>
        <w:rPr>
          <w:rFonts w:hint="eastAsia" w:ascii="方正仿宋_GBK" w:hAnsi="方正仿宋_GBK" w:eastAsia="方正仿宋_GBK" w:cs="方正仿宋_GBK"/>
          <w:color w:val="auto"/>
          <w:sz w:val="32"/>
          <w:szCs w:val="32"/>
          <w:lang w:eastAsia="zh-CN"/>
        </w:rPr>
        <w:t>汇总表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4.企业服务情况确认表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5.服务活动开展情况表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6.中小企业公共服务平台服务绩效奖补评价指标</w:t>
      </w:r>
    </w:p>
    <w:p>
      <w:pPr>
        <w:rPr>
          <w:rFonts w:hint="eastAsia" w:ascii="方正黑体_GBK" w:hAnsi="方正仿宋_GBK" w:eastAsia="方正黑体_GBK" w:cs="方正黑体_GBK"/>
          <w:color w:val="auto"/>
          <w:kern w:val="0"/>
          <w:sz w:val="32"/>
          <w:szCs w:val="32"/>
        </w:rPr>
      </w:pPr>
    </w:p>
    <w:p>
      <w:pPr>
        <w:rPr>
          <w:rFonts w:hint="eastAsia" w:ascii="方正黑体_GBK" w:hAnsi="方正仿宋_GBK" w:eastAsia="方正黑体_GBK" w:cs="方正黑体_GBK"/>
          <w:color w:val="auto"/>
          <w:kern w:val="0"/>
          <w:sz w:val="32"/>
          <w:szCs w:val="32"/>
        </w:rPr>
      </w:pPr>
    </w:p>
    <w:p>
      <w:pPr>
        <w:pStyle w:val="2"/>
        <w:rPr>
          <w:rFonts w:hint="eastAsia"/>
          <w:color w:val="auto"/>
        </w:rPr>
      </w:pPr>
    </w:p>
    <w:p>
      <w:pPr>
        <w:rPr>
          <w:rFonts w:hint="eastAsia"/>
          <w:color w:val="auto"/>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1</w:t>
      </w:r>
    </w:p>
    <w:tbl>
      <w:tblPr>
        <w:tblStyle w:val="11"/>
        <w:tblW w:w="9526" w:type="dxa"/>
        <w:tblInd w:w="2" w:type="dxa"/>
        <w:tblLayout w:type="fixed"/>
        <w:tblCellMar>
          <w:top w:w="0" w:type="dxa"/>
          <w:left w:w="0" w:type="dxa"/>
          <w:bottom w:w="0" w:type="dxa"/>
          <w:right w:w="0" w:type="dxa"/>
        </w:tblCellMar>
      </w:tblPr>
      <w:tblGrid>
        <w:gridCol w:w="570"/>
        <w:gridCol w:w="1562"/>
        <w:gridCol w:w="935"/>
        <w:gridCol w:w="953"/>
        <w:gridCol w:w="1080"/>
        <w:gridCol w:w="1620"/>
        <w:gridCol w:w="1080"/>
        <w:gridCol w:w="1726"/>
      </w:tblGrid>
      <w:tr>
        <w:tblPrEx>
          <w:tblLayout w:type="fixed"/>
          <w:tblCellMar>
            <w:top w:w="0" w:type="dxa"/>
            <w:left w:w="0" w:type="dxa"/>
            <w:bottom w:w="0" w:type="dxa"/>
            <w:right w:w="0" w:type="dxa"/>
          </w:tblCellMar>
        </w:tblPrEx>
        <w:trPr>
          <w:trHeight w:val="540" w:hRule="atLeast"/>
        </w:trPr>
        <w:tc>
          <w:tcPr>
            <w:tcW w:w="9526"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olor w:val="auto"/>
                <w:sz w:val="40"/>
                <w:szCs w:val="40"/>
              </w:rPr>
            </w:pPr>
            <w:r>
              <w:rPr>
                <w:rFonts w:hint="eastAsia" w:ascii="方正小标宋简体" w:hAnsi="方正小标宋简体" w:eastAsia="方正小标宋简体" w:cs="方正小标宋简体"/>
                <w:color w:val="auto"/>
                <w:kern w:val="0"/>
                <w:sz w:val="36"/>
                <w:szCs w:val="36"/>
              </w:rPr>
              <w:t>中小企业公共服务平台服务绩效奖补申请表</w:t>
            </w:r>
          </w:p>
        </w:tc>
      </w:tr>
      <w:tr>
        <w:tblPrEx>
          <w:tblLayout w:type="fixed"/>
          <w:tblCellMar>
            <w:top w:w="0" w:type="dxa"/>
            <w:left w:w="0" w:type="dxa"/>
            <w:bottom w:w="0" w:type="dxa"/>
            <w:right w:w="0" w:type="dxa"/>
          </w:tblCellMar>
        </w:tblPrEx>
        <w:trPr>
          <w:trHeight w:val="165" w:hRule="atLeast"/>
        </w:trPr>
        <w:tc>
          <w:tcPr>
            <w:tcW w:w="57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562"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935"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953"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08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62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08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726"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r>
      <w:tr>
        <w:tblPrEx>
          <w:tblLayout w:type="fixed"/>
          <w:tblCellMar>
            <w:top w:w="0" w:type="dxa"/>
            <w:left w:w="0" w:type="dxa"/>
            <w:bottom w:w="0" w:type="dxa"/>
            <w:right w:w="0" w:type="dxa"/>
          </w:tblCellMar>
        </w:tblPrEx>
        <w:trPr>
          <w:trHeight w:val="285" w:hRule="atLeast"/>
        </w:trPr>
        <w:tc>
          <w:tcPr>
            <w:tcW w:w="9526"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申报单位(盖章):                      单位：人、万元、家、个、平方米、次</w:t>
            </w:r>
          </w:p>
        </w:tc>
      </w:tr>
      <w:tr>
        <w:tblPrEx>
          <w:tblLayout w:type="fixed"/>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基本情况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平台名称</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平台类型</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区县窗口平台□ 产业窗口平台□ 国家示范平台□ 市级示范平台□</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运营机构</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/负责人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服务场地   面积</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自用</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租用</w:t>
            </w:r>
          </w:p>
        </w:tc>
        <w:tc>
          <w:tcPr>
            <w:tcW w:w="1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员工人数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集聚服务机构</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10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绩效评价期内</w:t>
            </w:r>
            <w:r>
              <w:rPr>
                <w:rFonts w:hint="eastAsia" w:ascii="仿宋" w:hAnsi="仿宋" w:eastAsia="仿宋" w:cs="仿宋"/>
                <w:color w:val="auto"/>
                <w:kern w:val="0"/>
                <w:sz w:val="24"/>
                <w:szCs w:val="24"/>
              </w:rPr>
              <w:t xml:space="preserve">服务开展情况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平台开展的</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服务项目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u w:val="single"/>
              </w:rPr>
            </w:pPr>
            <w:r>
              <w:rPr>
                <w:rFonts w:hint="eastAsia" w:ascii="仿宋" w:hAnsi="仿宋" w:eastAsia="仿宋" w:cs="仿宋"/>
                <w:color w:val="auto"/>
                <w:kern w:val="0"/>
                <w:sz w:val="24"/>
                <w:szCs w:val="24"/>
                <w:u w:val="single"/>
              </w:rPr>
              <w:t xml:space="preserve">     </w:t>
            </w:r>
            <w:r>
              <w:rPr>
                <w:rStyle w:val="16"/>
                <w:rFonts w:hint="eastAsia" w:ascii="仿宋" w:hAnsi="仿宋" w:eastAsia="仿宋" w:cs="仿宋"/>
                <w:color w:val="auto"/>
              </w:rPr>
              <w:t>项</w:t>
            </w:r>
          </w:p>
        </w:tc>
        <w:tc>
          <w:tcPr>
            <w:tcW w:w="64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信息服务□   融资服务□  创业服务□  人才与培训服务□  技术创新与质量服务□   管理咨询服务□  市场开拓服务□      法律咨询服务□</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服务业务收入</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服务业务支出</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服务企业数量 </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解决服务需求项次</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开展服务</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活动次数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其中重大服务活动开展次数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银行开户信息</w:t>
            </w: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开户银行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账户名称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帐号</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1500" w:hRule="atLeast"/>
        </w:trPr>
        <w:tc>
          <w:tcPr>
            <w:tcW w:w="952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真实性承诺：本单位申报该奖补资金所填报的内容客观属实、提交的材料真实有效，若有不实之处，愿意承担所产生的一切后果和相应的法律责任。</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单位负责人签字（公章）：</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年     月     日</w:t>
            </w:r>
          </w:p>
        </w:tc>
      </w:tr>
    </w:tbl>
    <w:p>
      <w:pPr>
        <w:spacing w:line="440" w:lineRule="exact"/>
        <w:rPr>
          <w:rFonts w:ascii="楷体" w:hAnsi="楷体" w:eastAsia="楷体"/>
          <w:b/>
          <w:bCs/>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widowControl/>
        <w:jc w:val="center"/>
        <w:textAlignment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服务平台员工名单</w:t>
      </w:r>
    </w:p>
    <w:p>
      <w:pPr>
        <w:widowControl/>
        <w:ind w:firstLine="240" w:firstLineChars="100"/>
        <w:rPr>
          <w:rFonts w:hint="eastAsia" w:ascii="仿宋" w:hAnsi="仿宋" w:eastAsia="仿宋" w:cs="仿宋"/>
          <w:color w:val="auto"/>
          <w:kern w:val="0"/>
          <w:sz w:val="24"/>
          <w:szCs w:val="24"/>
        </w:rPr>
      </w:pPr>
      <w:r>
        <w:rPr>
          <w:rFonts w:hint="eastAsia" w:ascii="仿宋" w:hAnsi="仿宋" w:eastAsia="仿宋" w:cs="仿宋"/>
          <w:color w:val="auto"/>
          <w:sz w:val="24"/>
          <w:szCs w:val="24"/>
        </w:rPr>
        <w:t>服务平台名称:                                   填表时间:</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26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   名</w:t>
            </w:r>
          </w:p>
        </w:tc>
        <w:tc>
          <w:tcPr>
            <w:tcW w:w="1276"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w:t>
            </w:r>
          </w:p>
        </w:tc>
        <w:tc>
          <w:tcPr>
            <w:tcW w:w="14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职务</w:t>
            </w:r>
          </w:p>
        </w:tc>
        <w:tc>
          <w:tcPr>
            <w:tcW w:w="155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职称</w:t>
            </w:r>
          </w:p>
        </w:tc>
        <w:tc>
          <w:tcPr>
            <w:tcW w:w="255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bl>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3</w:t>
      </w:r>
    </w:p>
    <w:p>
      <w:pPr>
        <w:widowControl/>
        <w:jc w:val="center"/>
        <w:textAlignment w:val="center"/>
        <w:rPr>
          <w:rFonts w:hint="eastAsia" w:ascii="方正小标宋简体" w:hAnsi="方正小标宋简体" w:eastAsia="方正小标宋简体" w:cs="方正小标宋简体"/>
          <w:color w:val="auto"/>
          <w:kern w:val="0"/>
          <w:sz w:val="36"/>
          <w:szCs w:val="36"/>
          <w:lang w:eastAsia="zh-CN"/>
        </w:rPr>
      </w:pPr>
      <w:r>
        <w:rPr>
          <w:rFonts w:hint="eastAsia" w:ascii="方正小标宋简体" w:hAnsi="方正小标宋简体" w:eastAsia="方正小标宋简体" w:cs="方正小标宋简体"/>
          <w:color w:val="auto"/>
          <w:kern w:val="0"/>
          <w:sz w:val="36"/>
          <w:szCs w:val="36"/>
        </w:rPr>
        <w:t>平台服务企业</w:t>
      </w:r>
      <w:r>
        <w:rPr>
          <w:rFonts w:hint="eastAsia" w:ascii="方正小标宋简体" w:hAnsi="方正小标宋简体" w:eastAsia="方正小标宋简体" w:cs="方正小标宋简体"/>
          <w:color w:val="auto"/>
          <w:kern w:val="0"/>
          <w:sz w:val="36"/>
          <w:szCs w:val="36"/>
          <w:lang w:eastAsia="zh-CN"/>
        </w:rPr>
        <w:t>汇总表</w:t>
      </w:r>
    </w:p>
    <w:p>
      <w:pPr>
        <w:widowControl/>
        <w:ind w:firstLine="480" w:firstLineChars="20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（起止时间：2019年1月1日-2020年3月31日）</w:t>
      </w:r>
    </w:p>
    <w:p>
      <w:pPr>
        <w:widowControl/>
        <w:ind w:firstLine="480" w:firstLineChars="200"/>
        <w:rPr>
          <w:rFonts w:hint="eastAsia" w:ascii="仿宋" w:hAnsi="仿宋" w:eastAsia="仿宋" w:cs="仿宋"/>
          <w:color w:val="auto"/>
          <w:sz w:val="24"/>
          <w:szCs w:val="24"/>
        </w:rPr>
      </w:pPr>
    </w:p>
    <w:p>
      <w:pPr>
        <w:widowControl/>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服务平台名称:                                 填表时间:</w:t>
      </w:r>
    </w:p>
    <w:tbl>
      <w:tblPr>
        <w:tblStyle w:val="11"/>
        <w:tblW w:w="9615" w:type="dxa"/>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44"/>
        <w:gridCol w:w="1233"/>
        <w:gridCol w:w="1134"/>
        <w:gridCol w:w="1134"/>
        <w:gridCol w:w="1134"/>
        <w:gridCol w:w="850"/>
        <w:gridCol w:w="709"/>
        <w:gridCol w:w="976"/>
      </w:tblGrid>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01"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74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接受服务的</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w:t>
            </w:r>
          </w:p>
        </w:tc>
        <w:tc>
          <w:tcPr>
            <w:tcW w:w="1233"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服务项目</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解决服务</w:t>
            </w:r>
            <w:r>
              <w:rPr>
                <w:rFonts w:hint="eastAsia" w:ascii="仿宋" w:hAnsi="仿宋" w:eastAsia="仿宋" w:cs="仿宋"/>
                <w:color w:val="auto"/>
                <w:spacing w:val="-10"/>
                <w:kern w:val="0"/>
                <w:sz w:val="24"/>
                <w:szCs w:val="24"/>
              </w:rPr>
              <w:t>需求的项次</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接受服务的企业联系人</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电话</w:t>
            </w:r>
          </w:p>
        </w:tc>
        <w:tc>
          <w:tcPr>
            <w:tcW w:w="2535" w:type="dxa"/>
            <w:gridSpan w:val="3"/>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服务评价</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01" w:type="dxa"/>
            <w:vMerge w:val="continue"/>
            <w:vAlign w:val="center"/>
          </w:tcPr>
          <w:p>
            <w:pPr>
              <w:widowControl/>
              <w:jc w:val="left"/>
              <w:rPr>
                <w:rFonts w:hint="eastAsia" w:ascii="仿宋" w:hAnsi="仿宋" w:eastAsia="仿宋" w:cs="仿宋"/>
                <w:color w:val="auto"/>
                <w:kern w:val="0"/>
                <w:sz w:val="24"/>
                <w:szCs w:val="24"/>
              </w:rPr>
            </w:pPr>
          </w:p>
        </w:tc>
        <w:tc>
          <w:tcPr>
            <w:tcW w:w="1744" w:type="dxa"/>
            <w:vMerge w:val="continue"/>
            <w:vAlign w:val="center"/>
          </w:tcPr>
          <w:p>
            <w:pPr>
              <w:widowControl/>
              <w:jc w:val="left"/>
              <w:rPr>
                <w:rFonts w:hint="eastAsia" w:ascii="仿宋" w:hAnsi="仿宋" w:eastAsia="仿宋" w:cs="仿宋"/>
                <w:color w:val="auto"/>
                <w:kern w:val="0"/>
                <w:sz w:val="24"/>
                <w:szCs w:val="24"/>
              </w:rPr>
            </w:pPr>
          </w:p>
        </w:tc>
        <w:tc>
          <w:tcPr>
            <w:tcW w:w="1233"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center"/>
              <w:rPr>
                <w:rFonts w:hint="eastAsia" w:ascii="仿宋" w:hAnsi="仿宋" w:eastAsia="仿宋" w:cs="仿宋"/>
                <w:color w:val="auto"/>
                <w:spacing w:val="-10"/>
                <w:kern w:val="0"/>
                <w:sz w:val="24"/>
                <w:szCs w:val="24"/>
              </w:rPr>
            </w:pPr>
            <w:r>
              <w:rPr>
                <w:rFonts w:hint="eastAsia" w:ascii="仿宋" w:hAnsi="仿宋" w:eastAsia="仿宋" w:cs="仿宋"/>
                <w:color w:val="auto"/>
                <w:spacing w:val="-10"/>
                <w:kern w:val="0"/>
                <w:sz w:val="24"/>
                <w:szCs w:val="24"/>
              </w:rPr>
              <w:t>很满意</w:t>
            </w:r>
          </w:p>
        </w:tc>
        <w:tc>
          <w:tcPr>
            <w:tcW w:w="70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满意</w:t>
            </w:r>
          </w:p>
        </w:tc>
        <w:tc>
          <w:tcPr>
            <w:tcW w:w="976" w:type="dxa"/>
            <w:vAlign w:val="center"/>
          </w:tcPr>
          <w:p>
            <w:pPr>
              <w:widowControl/>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不满意</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lang w:eastAsia="zh-CN"/>
              </w:rPr>
            </w:pP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bl>
    <w:tbl>
      <w:tblPr>
        <w:tblStyle w:val="11"/>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897"/>
        <w:gridCol w:w="1843"/>
        <w:gridCol w:w="2727"/>
      </w:tblGrid>
      <w:tr>
        <w:tblPrEx>
          <w:tblLayout w:type="fixed"/>
          <w:tblCellMar>
            <w:top w:w="0" w:type="dxa"/>
            <w:left w:w="108" w:type="dxa"/>
            <w:bottom w:w="0" w:type="dxa"/>
            <w:right w:w="108" w:type="dxa"/>
          </w:tblCellMar>
        </w:tblPrEx>
        <w:trPr>
          <w:trHeight w:val="375" w:hRule="atLeast"/>
        </w:trPr>
        <w:tc>
          <w:tcPr>
            <w:tcW w:w="9547" w:type="dxa"/>
            <w:gridSpan w:val="4"/>
            <w:tcBorders>
              <w:top w:val="nil"/>
              <w:left w:val="nil"/>
              <w:bottom w:val="nil"/>
              <w:right w:val="nil"/>
            </w:tcBorders>
            <w:vAlign w:val="center"/>
          </w:tcPr>
          <w:p>
            <w:pPr>
              <w:widowControl/>
              <w:jc w:val="left"/>
              <w:rPr>
                <w:rFonts w:ascii="方正黑体_GBK" w:hAnsi="黑体" w:eastAsia="方正黑体_GBK"/>
                <w:color w:val="auto"/>
                <w:kern w:val="0"/>
                <w:sz w:val="24"/>
                <w:szCs w:val="24"/>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4</w:t>
            </w:r>
          </w:p>
        </w:tc>
      </w:tr>
      <w:tr>
        <w:tblPrEx>
          <w:tblLayout w:type="fixed"/>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pPr>
              <w:widowControl/>
              <w:jc w:val="center"/>
              <w:rPr>
                <w:rFonts w:ascii="方正小标宋_GBK" w:hAnsi="宋体" w:eastAsia="方正小标宋_GBK"/>
                <w:color w:val="auto"/>
                <w:kern w:val="0"/>
                <w:sz w:val="36"/>
                <w:szCs w:val="36"/>
              </w:rPr>
            </w:pPr>
            <w:r>
              <w:rPr>
                <w:rFonts w:hint="eastAsia" w:ascii="方正小标宋简体" w:hAnsi="方正小标宋简体" w:eastAsia="方正小标宋简体" w:cs="方正小标宋简体"/>
                <w:color w:val="auto"/>
                <w:kern w:val="0"/>
                <w:sz w:val="44"/>
                <w:szCs w:val="44"/>
              </w:rPr>
              <w:t>企业服务情况确认表</w:t>
            </w:r>
          </w:p>
        </w:tc>
      </w:tr>
      <w:tr>
        <w:tblPrEx>
          <w:tblLayout w:type="fixed"/>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服务平台名称：</w:t>
            </w:r>
          </w:p>
        </w:tc>
        <w:tc>
          <w:tcPr>
            <w:tcW w:w="7467" w:type="dxa"/>
            <w:gridSpan w:val="3"/>
            <w:tcBorders>
              <w:top w:val="nil"/>
              <w:left w:val="nil"/>
              <w:bottom w:val="nil"/>
              <w:right w:val="nil"/>
            </w:tcBorders>
            <w:vAlign w:val="center"/>
          </w:tcPr>
          <w:p>
            <w:pPr>
              <w:widowControl/>
              <w:jc w:val="center"/>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接受服务的      企业名称</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企业地址</w:t>
            </w:r>
          </w:p>
        </w:tc>
        <w:tc>
          <w:tcPr>
            <w:tcW w:w="27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法定代表人</w:t>
            </w:r>
          </w:p>
          <w:p>
            <w:pPr>
              <w:widowControl/>
              <w:jc w:val="center"/>
              <w:rPr>
                <w:rFonts w:hint="eastAsia" w:ascii="仿宋" w:hAnsi="仿宋" w:eastAsia="仿宋" w:cs="仿宋"/>
                <w:color w:val="auto"/>
                <w:kern w:val="0"/>
              </w:rPr>
            </w:pPr>
            <w:r>
              <w:rPr>
                <w:rFonts w:hint="eastAsia" w:ascii="仿宋" w:hAnsi="仿宋" w:eastAsia="仿宋" w:cs="仿宋"/>
                <w:color w:val="auto"/>
                <w:kern w:val="0"/>
              </w:rPr>
              <w:t>/负责人</w:t>
            </w:r>
          </w:p>
        </w:tc>
        <w:tc>
          <w:tcPr>
            <w:tcW w:w="28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联系方式</w:t>
            </w:r>
          </w:p>
        </w:tc>
        <w:tc>
          <w:tcPr>
            <w:tcW w:w="27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联系人</w:t>
            </w:r>
          </w:p>
        </w:tc>
        <w:tc>
          <w:tcPr>
            <w:tcW w:w="28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联系方式</w:t>
            </w:r>
          </w:p>
        </w:tc>
        <w:tc>
          <w:tcPr>
            <w:tcW w:w="27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567" w:hRule="atLeast"/>
        </w:trPr>
        <w:tc>
          <w:tcPr>
            <w:tcW w:w="2080"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解决服务需求</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服务项目</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服务次数</w:t>
            </w:r>
          </w:p>
        </w:tc>
        <w:tc>
          <w:tcPr>
            <w:tcW w:w="27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其中免费服务次数</w:t>
            </w: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□信息服务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□融资服务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□创业服务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□人才与培训服务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□管理咨询服务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□市场开拓服务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□法律咨询服务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主要服务内容</w:t>
            </w:r>
          </w:p>
        </w:tc>
        <w:tc>
          <w:tcPr>
            <w:tcW w:w="7467"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900"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xml:space="preserve">很满意□      满意□      不满意□  </w:t>
            </w:r>
          </w:p>
        </w:tc>
      </w:tr>
      <w:tr>
        <w:tblPrEx>
          <w:tblLayout w:type="fixed"/>
          <w:tblCellMar>
            <w:top w:w="0" w:type="dxa"/>
            <w:left w:w="108" w:type="dxa"/>
            <w:bottom w:w="0" w:type="dxa"/>
            <w:right w:w="108" w:type="dxa"/>
          </w:tblCellMar>
        </w:tblPrEx>
        <w:trPr>
          <w:trHeight w:val="827" w:hRule="atLeast"/>
        </w:trPr>
        <w:tc>
          <w:tcPr>
            <w:tcW w:w="20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接受服务企业</w:t>
            </w:r>
          </w:p>
          <w:p>
            <w:pPr>
              <w:widowControl/>
              <w:jc w:val="center"/>
              <w:rPr>
                <w:rFonts w:hint="eastAsia" w:ascii="仿宋" w:hAnsi="仿宋" w:eastAsia="仿宋" w:cs="仿宋"/>
                <w:color w:val="auto"/>
                <w:kern w:val="0"/>
              </w:rPr>
            </w:pPr>
            <w:r>
              <w:rPr>
                <w:rFonts w:hint="eastAsia" w:ascii="仿宋" w:hAnsi="仿宋" w:eastAsia="仿宋" w:cs="仿宋"/>
                <w:color w:val="auto"/>
                <w:kern w:val="0"/>
              </w:rPr>
              <w:t>确认情况</w:t>
            </w:r>
          </w:p>
        </w:tc>
        <w:tc>
          <w:tcPr>
            <w:tcW w:w="7467" w:type="dxa"/>
            <w:gridSpan w:val="3"/>
            <w:tcBorders>
              <w:top w:val="single" w:color="auto" w:sz="4" w:space="0"/>
              <w:left w:val="nil"/>
              <w:bottom w:val="nil"/>
              <w:right w:val="single" w:color="000000" w:sz="4" w:space="0"/>
            </w:tcBorders>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480"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7467" w:type="dxa"/>
            <w:gridSpan w:val="3"/>
            <w:tcBorders>
              <w:top w:val="nil"/>
              <w:left w:val="nil"/>
              <w:bottom w:val="nil"/>
              <w:right w:val="single" w:color="000000"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xml:space="preserve">                                   负责人签字（盖章）：</w:t>
            </w:r>
          </w:p>
        </w:tc>
      </w:tr>
      <w:tr>
        <w:tblPrEx>
          <w:tblLayout w:type="fixed"/>
          <w:tblCellMar>
            <w:top w:w="0" w:type="dxa"/>
            <w:left w:w="108" w:type="dxa"/>
            <w:bottom w:w="0" w:type="dxa"/>
            <w:right w:w="108" w:type="dxa"/>
          </w:tblCellMar>
        </w:tblPrEx>
        <w:trPr>
          <w:trHeight w:val="70"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7467" w:type="dxa"/>
            <w:gridSpan w:val="3"/>
            <w:tcBorders>
              <w:top w:val="nil"/>
              <w:left w:val="nil"/>
              <w:bottom w:val="single" w:color="auto" w:sz="4" w:space="0"/>
              <w:right w:val="single" w:color="000000"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xml:space="preserve">                                  年       月        日</w:t>
            </w:r>
          </w:p>
        </w:tc>
      </w:tr>
    </w:tbl>
    <w:p>
      <w:pPr>
        <w:tabs>
          <w:tab w:val="left" w:pos="2964"/>
        </w:tabs>
        <w:jc w:val="left"/>
        <w:rPr>
          <w:rFonts w:hint="eastAsia" w:ascii="仿宋" w:hAnsi="仿宋" w:eastAsia="仿宋" w:cs="仿宋"/>
          <w:color w:val="auto"/>
        </w:rPr>
      </w:pPr>
    </w:p>
    <w:p>
      <w:pPr>
        <w:rPr>
          <w:vanish/>
          <w:color w:val="auto"/>
        </w:rPr>
      </w:pPr>
    </w:p>
    <w:p>
      <w:pPr>
        <w:widowControl/>
        <w:rPr>
          <w:rFonts w:ascii="黑体" w:hAnsi="黑体" w:eastAsia="黑体"/>
          <w:color w:val="auto"/>
          <w:sz w:val="28"/>
          <w:szCs w:val="28"/>
        </w:rPr>
        <w:sectPr>
          <w:headerReference r:id="rId8" w:type="default"/>
          <w:footerReference r:id="rId9" w:type="default"/>
          <w:pgSz w:w="11906" w:h="16838"/>
          <w:pgMar w:top="1418" w:right="1418" w:bottom="1418" w:left="1418" w:header="851" w:footer="851" w:gutter="0"/>
          <w:pgNumType w:fmt="numberInDash"/>
          <w:cols w:space="720" w:num="1"/>
          <w:docGrid w:linePitch="312" w:charSpace="0"/>
        </w:sectPr>
      </w:pPr>
    </w:p>
    <w:p>
      <w:pPr>
        <w:spacing w:line="440" w:lineRule="exact"/>
        <w:rPr>
          <w:rFonts w:ascii="方正黑体_GBK" w:hAnsi="方正仿宋_GBK" w:eastAsia="方正黑体_GBK"/>
          <w:color w:val="auto"/>
          <w:kern w:val="0"/>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5</w:t>
      </w:r>
    </w:p>
    <w:p>
      <w:pPr>
        <w:widowControl/>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color w:val="auto"/>
          <w:kern w:val="0"/>
          <w:sz w:val="44"/>
          <w:szCs w:val="44"/>
        </w:rPr>
        <w:t>服务活动开展情况表</w:t>
      </w:r>
    </w:p>
    <w:p>
      <w:pPr>
        <w:widowControl/>
        <w:ind w:firstLine="480" w:firstLineChars="20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（起止时间：2019年1月1日-2020年3月31日）</w:t>
      </w:r>
    </w:p>
    <w:p>
      <w:pPr>
        <w:spacing w:line="440" w:lineRule="exact"/>
        <w:rPr>
          <w:rFonts w:hint="eastAsia" w:ascii="仿宋" w:hAnsi="仿宋" w:eastAsia="仿宋" w:cs="仿宋"/>
          <w:color w:val="auto"/>
          <w:kern w:val="0"/>
        </w:rPr>
      </w:pPr>
    </w:p>
    <w:p>
      <w:pPr>
        <w:spacing w:line="440" w:lineRule="exact"/>
        <w:rPr>
          <w:rFonts w:hint="eastAsia" w:ascii="仿宋" w:hAnsi="仿宋" w:eastAsia="仿宋" w:cs="仿宋"/>
          <w:b/>
          <w:bCs/>
          <w:color w:val="auto"/>
          <w:sz w:val="22"/>
          <w:szCs w:val="22"/>
        </w:rPr>
      </w:pPr>
      <w:r>
        <w:rPr>
          <w:rFonts w:hint="eastAsia" w:ascii="仿宋" w:hAnsi="仿宋" w:eastAsia="仿宋" w:cs="仿宋"/>
          <w:color w:val="auto"/>
          <w:kern w:val="0"/>
        </w:rPr>
        <w:t>服务平台名称：</w:t>
      </w:r>
    </w:p>
    <w:tbl>
      <w:tblPr>
        <w:tblStyle w:val="11"/>
        <w:tblW w:w="142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83"/>
        <w:gridCol w:w="1570"/>
        <w:gridCol w:w="1871"/>
        <w:gridCol w:w="1460"/>
        <w:gridCol w:w="1580"/>
        <w:gridCol w:w="1580"/>
        <w:gridCol w:w="169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序号</w:t>
            </w:r>
          </w:p>
        </w:tc>
        <w:tc>
          <w:tcPr>
            <w:tcW w:w="2083"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活动名称</w:t>
            </w:r>
          </w:p>
        </w:tc>
        <w:tc>
          <w:tcPr>
            <w:tcW w:w="157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活动时间</w:t>
            </w:r>
          </w:p>
        </w:tc>
        <w:tc>
          <w:tcPr>
            <w:tcW w:w="1871"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活动内容</w:t>
            </w:r>
          </w:p>
        </w:tc>
        <w:tc>
          <w:tcPr>
            <w:tcW w:w="146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主办单位</w:t>
            </w:r>
          </w:p>
        </w:tc>
        <w:tc>
          <w:tcPr>
            <w:tcW w:w="158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承办单位</w:t>
            </w:r>
          </w:p>
        </w:tc>
        <w:tc>
          <w:tcPr>
            <w:tcW w:w="158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参加活动的   企业数量</w:t>
            </w:r>
          </w:p>
        </w:tc>
        <w:tc>
          <w:tcPr>
            <w:tcW w:w="1698"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是否属于</w:t>
            </w:r>
          </w:p>
          <w:p>
            <w:pPr>
              <w:spacing w:line="440" w:lineRule="exact"/>
              <w:jc w:val="center"/>
              <w:rPr>
                <w:rFonts w:hint="eastAsia" w:ascii="仿宋" w:hAnsi="仿宋" w:eastAsia="仿宋" w:cs="仿宋"/>
                <w:color w:val="auto"/>
              </w:rPr>
            </w:pPr>
            <w:r>
              <w:rPr>
                <w:rFonts w:hint="eastAsia" w:ascii="仿宋" w:hAnsi="仿宋" w:eastAsia="仿宋" w:cs="仿宋"/>
                <w:color w:val="auto"/>
              </w:rPr>
              <w:t>重大服务活动</w:t>
            </w:r>
          </w:p>
        </w:tc>
        <w:tc>
          <w:tcPr>
            <w:tcW w:w="1462" w:type="dxa"/>
            <w:vAlign w:val="center"/>
          </w:tcPr>
          <w:p>
            <w:pPr>
              <w:spacing w:line="44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是否属于免费服务活动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bl>
    <w:p>
      <w:pPr>
        <w:spacing w:line="440" w:lineRule="exact"/>
        <w:rPr>
          <w:rFonts w:ascii="楷体" w:hAnsi="楷体" w:eastAsia="楷体"/>
          <w:b/>
          <w:bCs/>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6</w:t>
      </w:r>
    </w:p>
    <w:p>
      <w:pPr>
        <w:spacing w:line="560" w:lineRule="exact"/>
        <w:ind w:firstLine="720" w:firstLineChars="2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中小企业公共服务平台服务绩效奖补评价指标</w:t>
      </w:r>
    </w:p>
    <w:tbl>
      <w:tblPr>
        <w:tblStyle w:val="11"/>
        <w:tblW w:w="137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111"/>
        <w:gridCol w:w="708"/>
        <w:gridCol w:w="3119"/>
        <w:gridCol w:w="85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765" w:type="dxa"/>
            <w:gridSpan w:val="6"/>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一、资格条件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1.申报单位须为纳入全市中小企业公共服务平台网络的服务平台的运营机构。</w:t>
            </w:r>
          </w:p>
        </w:tc>
        <w:tc>
          <w:tcPr>
            <w:tcW w:w="3260" w:type="dxa"/>
            <w:gridSpan w:val="2"/>
            <w:vMerge w:val="restart"/>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有不符合条件之一者，不予奖补。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2.具有固定服务场所，</w:t>
            </w:r>
            <w:r>
              <w:rPr>
                <w:rFonts w:hint="eastAsia" w:ascii="仿宋" w:hAnsi="仿宋" w:eastAsia="仿宋" w:cs="仿宋"/>
                <w:color w:val="auto"/>
                <w:kern w:val="0"/>
                <w:lang w:eastAsia="zh-CN"/>
              </w:rPr>
              <w:t>窗口平台</w:t>
            </w:r>
            <w:r>
              <w:rPr>
                <w:rFonts w:hint="eastAsia" w:ascii="仿宋" w:hAnsi="仿宋" w:eastAsia="仿宋" w:cs="仿宋"/>
                <w:color w:val="auto"/>
                <w:kern w:val="0"/>
              </w:rPr>
              <w:t>员工</w:t>
            </w:r>
            <w:r>
              <w:rPr>
                <w:rFonts w:hint="eastAsia" w:ascii="仿宋" w:hAnsi="仿宋" w:eastAsia="仿宋" w:cs="仿宋"/>
                <w:color w:val="auto"/>
                <w:kern w:val="0"/>
                <w:lang w:eastAsia="zh-CN"/>
              </w:rPr>
              <w:t>不少于</w:t>
            </w:r>
            <w:r>
              <w:rPr>
                <w:rFonts w:hint="eastAsia" w:ascii="仿宋" w:hAnsi="仿宋" w:eastAsia="仿宋" w:cs="仿宋"/>
                <w:color w:val="auto"/>
                <w:kern w:val="0"/>
                <w:lang w:val="en-US" w:eastAsia="zh-CN"/>
              </w:rPr>
              <w:t>7人，示范平台员工不少于</w:t>
            </w:r>
            <w:r>
              <w:rPr>
                <w:rFonts w:hint="eastAsia" w:ascii="仿宋" w:hAnsi="仿宋" w:eastAsia="仿宋" w:cs="仿宋"/>
                <w:color w:val="auto"/>
                <w:kern w:val="0"/>
              </w:rPr>
              <w:t>10人。</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3.服务</w:t>
            </w:r>
            <w:r>
              <w:rPr>
                <w:rFonts w:hint="eastAsia" w:ascii="仿宋" w:hAnsi="仿宋" w:eastAsia="仿宋" w:cs="仿宋"/>
                <w:color w:val="auto"/>
                <w:kern w:val="0"/>
                <w:lang w:eastAsia="zh-CN"/>
              </w:rPr>
              <w:t>的</w:t>
            </w:r>
            <w:r>
              <w:rPr>
                <w:rFonts w:hint="eastAsia" w:ascii="仿宋" w:hAnsi="仿宋" w:eastAsia="仿宋" w:cs="仿宋"/>
                <w:color w:val="auto"/>
                <w:kern w:val="0"/>
              </w:rPr>
              <w:t>企业</w:t>
            </w:r>
            <w:r>
              <w:rPr>
                <w:rFonts w:hint="eastAsia" w:ascii="仿宋" w:hAnsi="仿宋" w:eastAsia="仿宋" w:cs="仿宋"/>
                <w:color w:val="auto"/>
                <w:kern w:val="0"/>
                <w:lang w:val="en-US" w:eastAsia="zh-CN"/>
              </w:rPr>
              <w:t>100</w:t>
            </w:r>
            <w:r>
              <w:rPr>
                <w:rFonts w:hint="eastAsia" w:ascii="仿宋" w:hAnsi="仿宋" w:eastAsia="仿宋" w:cs="仿宋"/>
                <w:color w:val="auto"/>
                <w:kern w:val="0"/>
              </w:rPr>
              <w:t>家</w:t>
            </w:r>
            <w:r>
              <w:rPr>
                <w:rFonts w:hint="eastAsia" w:ascii="仿宋" w:hAnsi="仿宋" w:eastAsia="仿宋" w:cs="仿宋"/>
                <w:color w:val="auto"/>
                <w:kern w:val="0"/>
                <w:lang w:eastAsia="zh-CN"/>
              </w:rPr>
              <w:t>以上</w:t>
            </w:r>
            <w:r>
              <w:rPr>
                <w:rFonts w:hint="eastAsia" w:ascii="仿宋" w:hAnsi="仿宋" w:eastAsia="仿宋" w:cs="仿宋"/>
                <w:color w:val="auto"/>
                <w:kern w:val="0"/>
              </w:rPr>
              <w:t>。</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4.开展服务活动</w:t>
            </w:r>
            <w:r>
              <w:rPr>
                <w:rFonts w:hint="eastAsia" w:ascii="仿宋" w:hAnsi="仿宋" w:eastAsia="仿宋" w:cs="仿宋"/>
                <w:color w:val="auto"/>
                <w:kern w:val="0"/>
                <w:lang w:val="en-US" w:eastAsia="zh-CN"/>
              </w:rPr>
              <w:t>5</w:t>
            </w:r>
            <w:r>
              <w:rPr>
                <w:rFonts w:hint="eastAsia" w:ascii="仿宋" w:hAnsi="仿宋" w:eastAsia="仿宋" w:cs="仿宋"/>
                <w:color w:val="auto"/>
                <w:kern w:val="0"/>
              </w:rPr>
              <w:t>次以上，其中重大服务活动</w:t>
            </w:r>
            <w:r>
              <w:rPr>
                <w:rFonts w:hint="eastAsia" w:ascii="仿宋" w:hAnsi="仿宋" w:eastAsia="仿宋" w:cs="仿宋"/>
                <w:color w:val="auto"/>
                <w:kern w:val="0"/>
                <w:lang w:val="en-US" w:eastAsia="zh-CN"/>
              </w:rPr>
              <w:t>3</w:t>
            </w:r>
            <w:r>
              <w:rPr>
                <w:rFonts w:hint="eastAsia" w:ascii="仿宋" w:hAnsi="仿宋" w:eastAsia="仿宋" w:cs="仿宋"/>
                <w:color w:val="auto"/>
                <w:kern w:val="0"/>
              </w:rPr>
              <w:t>次</w:t>
            </w:r>
            <w:r>
              <w:rPr>
                <w:rFonts w:hint="eastAsia" w:ascii="仿宋" w:hAnsi="仿宋" w:eastAsia="仿宋" w:cs="仿宋"/>
                <w:color w:val="auto"/>
                <w:kern w:val="0"/>
                <w:lang w:eastAsia="zh-CN"/>
              </w:rPr>
              <w:t>以上</w:t>
            </w:r>
            <w:r>
              <w:rPr>
                <w:rFonts w:hint="eastAsia" w:ascii="仿宋" w:hAnsi="仿宋" w:eastAsia="仿宋" w:cs="仿宋"/>
                <w:color w:val="auto"/>
                <w:kern w:val="0"/>
              </w:rPr>
              <w:t>。</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5.企业信用状况良好。</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3765" w:type="dxa"/>
            <w:gridSpan w:val="6"/>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二、绩效评价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考核指标</w:t>
            </w:r>
          </w:p>
        </w:tc>
        <w:tc>
          <w:tcPr>
            <w:tcW w:w="4111"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指标内容</w:t>
            </w:r>
          </w:p>
        </w:tc>
        <w:tc>
          <w:tcPr>
            <w:tcW w:w="708"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分值</w:t>
            </w:r>
          </w:p>
        </w:tc>
        <w:tc>
          <w:tcPr>
            <w:tcW w:w="3969" w:type="dxa"/>
            <w:gridSpan w:val="2"/>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评分标准</w:t>
            </w:r>
          </w:p>
        </w:tc>
        <w:tc>
          <w:tcPr>
            <w:tcW w:w="2410"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组织带动社会服务资源能力</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服务平台以服务机构入驻或与服务机构签订服务合作协议形式聚集的服务机构数量。</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8</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5家(含，下同)以上得3分,5家以下不得分,5家以上每增加1家加0.2分,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服务合作协议或入驻协议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平台具备的服务项目</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服务平台所拥有的服务能力和具备的服务功能，包括信息服务、融资服务、创业服务、人才与培训服务、技术创新与质量服务、管理咨询服务、市场开拓服务、法律咨询服务等8大类别。</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5</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3项以上得3分，3项以下不得分，3项以上每增加1项得0.5分,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u w:val="single"/>
              </w:rPr>
            </w:pPr>
            <w:r>
              <w:rPr>
                <w:rFonts w:hint="eastAsia" w:ascii="仿宋" w:hAnsi="仿宋" w:eastAsia="仿宋" w:cs="仿宋"/>
                <w:color w:val="auto"/>
                <w:kern w:val="0"/>
              </w:rPr>
              <w:t>服务中小企业名单及企业服务情况确认表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567" w:type="dxa"/>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rPr>
              <w:t>服务业务支出</w:t>
            </w: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2019年1月1日-12月31日）</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服务平台开展服务所产业的服务成本支出及能力建设投入。</w:t>
            </w:r>
          </w:p>
        </w:tc>
        <w:tc>
          <w:tcPr>
            <w:tcW w:w="708" w:type="dxa"/>
            <w:vAlign w:val="center"/>
          </w:tcPr>
          <w:p>
            <w:pPr>
              <w:widowControl/>
              <w:jc w:val="center"/>
              <w:rPr>
                <w:rFonts w:hint="eastAsia" w:ascii="仿宋" w:hAnsi="仿宋" w:eastAsia="仿宋" w:cs="仿宋"/>
                <w:color w:val="auto"/>
                <w:kern w:val="0"/>
                <w:lang w:eastAsia="zh-CN"/>
              </w:rPr>
            </w:pPr>
            <w:r>
              <w:rPr>
                <w:rFonts w:hint="eastAsia" w:ascii="仿宋" w:hAnsi="仿宋" w:eastAsia="仿宋" w:cs="仿宋"/>
                <w:color w:val="auto"/>
                <w:kern w:val="0"/>
                <w:lang w:val="en-US" w:eastAsia="zh-CN"/>
              </w:rPr>
              <w:t>5</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50万元以上得3分，50万元以下不得分，50万元以上每增加50万元得</w:t>
            </w:r>
            <w:r>
              <w:rPr>
                <w:rFonts w:hint="eastAsia" w:ascii="仿宋" w:hAnsi="仿宋" w:eastAsia="仿宋" w:cs="仿宋"/>
                <w:color w:val="auto"/>
                <w:kern w:val="0"/>
                <w:lang w:val="en-US" w:eastAsia="zh-CN"/>
              </w:rPr>
              <w:t>0.5</w:t>
            </w:r>
            <w:r>
              <w:rPr>
                <w:rFonts w:hint="eastAsia" w:ascii="仿宋" w:hAnsi="仿宋" w:eastAsia="仿宋" w:cs="仿宋"/>
                <w:color w:val="auto"/>
                <w:kern w:val="0"/>
              </w:rPr>
              <w:t>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eastAsia="zh-CN"/>
              </w:rPr>
              <w:t>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服务市内企业数量</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服务平台服务的企业数量。</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30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户以上得15分，</w:t>
            </w: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户以下不得分</w:t>
            </w: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户以上每增加1户加0.05分,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15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服务企业</w:t>
            </w:r>
            <w:r>
              <w:rPr>
                <w:rFonts w:hint="eastAsia" w:ascii="仿宋" w:hAnsi="仿宋" w:eastAsia="仿宋" w:cs="仿宋"/>
                <w:color w:val="auto"/>
                <w:kern w:val="0"/>
                <w:lang w:eastAsia="zh-CN"/>
              </w:rPr>
              <w:t>汇总表</w:t>
            </w:r>
            <w:r>
              <w:rPr>
                <w:rFonts w:hint="eastAsia" w:ascii="仿宋" w:hAnsi="仿宋" w:eastAsia="仿宋" w:cs="仿宋"/>
                <w:color w:val="auto"/>
                <w:kern w:val="0"/>
              </w:rPr>
              <w:t>及企业服务情况确认表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解决企业服务需求数</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服务平台为企业提供服务的项次。</w:t>
            </w:r>
          </w:p>
        </w:tc>
        <w:tc>
          <w:tcPr>
            <w:tcW w:w="708" w:type="dxa"/>
            <w:vAlign w:val="center"/>
          </w:tcPr>
          <w:p>
            <w:pPr>
              <w:widowControl/>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12</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50项次以上得</w:t>
            </w:r>
            <w:r>
              <w:rPr>
                <w:rFonts w:hint="eastAsia" w:ascii="仿宋" w:hAnsi="仿宋" w:eastAsia="仿宋" w:cs="仿宋"/>
                <w:color w:val="auto"/>
                <w:kern w:val="0"/>
                <w:lang w:val="en-US" w:eastAsia="zh-CN"/>
              </w:rPr>
              <w:t>4</w:t>
            </w:r>
            <w:r>
              <w:rPr>
                <w:rFonts w:hint="eastAsia" w:ascii="仿宋" w:hAnsi="仿宋" w:eastAsia="仿宋" w:cs="仿宋"/>
                <w:color w:val="auto"/>
                <w:kern w:val="0"/>
              </w:rPr>
              <w:t>分，50项次以下不得分，50项次以上每增加1项次得0.0</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8</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开展服务活动次数</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服务平台组织开展的政策宣讲、人才培训、对接洽谈、市场开拓等服务活动次数。</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lang w:val="en-US" w:eastAsia="zh-CN"/>
              </w:rPr>
              <w:t>3</w:t>
            </w:r>
            <w:r>
              <w:rPr>
                <w:rFonts w:hint="eastAsia" w:ascii="仿宋" w:hAnsi="仿宋" w:eastAsia="仿宋" w:cs="仿宋"/>
                <w:color w:val="auto"/>
                <w:kern w:val="0"/>
              </w:rPr>
              <w:t>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5</w:t>
            </w:r>
            <w:r>
              <w:rPr>
                <w:rFonts w:hint="eastAsia" w:ascii="仿宋" w:hAnsi="仿宋" w:eastAsia="仿宋" w:cs="仿宋"/>
                <w:color w:val="auto"/>
                <w:kern w:val="0"/>
              </w:rPr>
              <w:t>次</w:t>
            </w:r>
            <w:r>
              <w:rPr>
                <w:rFonts w:hint="eastAsia" w:ascii="仿宋" w:hAnsi="仿宋" w:eastAsia="仿宋" w:cs="仿宋"/>
                <w:color w:val="auto"/>
                <w:kern w:val="0"/>
                <w:lang w:eastAsia="zh-CN"/>
              </w:rPr>
              <w:t>（其中重大服务活动</w:t>
            </w:r>
            <w:r>
              <w:rPr>
                <w:rFonts w:hint="eastAsia" w:ascii="仿宋" w:hAnsi="仿宋" w:eastAsia="仿宋" w:cs="仿宋"/>
                <w:color w:val="auto"/>
                <w:kern w:val="0"/>
                <w:lang w:val="en-US" w:eastAsia="zh-CN"/>
              </w:rPr>
              <w:t>3次</w:t>
            </w:r>
            <w:r>
              <w:rPr>
                <w:rFonts w:hint="eastAsia" w:ascii="仿宋" w:hAnsi="仿宋" w:eastAsia="仿宋" w:cs="仿宋"/>
                <w:color w:val="auto"/>
                <w:kern w:val="0"/>
                <w:lang w:eastAsia="zh-CN"/>
              </w:rPr>
              <w:t>）</w:t>
            </w:r>
            <w:r>
              <w:rPr>
                <w:rFonts w:hint="eastAsia" w:ascii="仿宋" w:hAnsi="仿宋" w:eastAsia="仿宋" w:cs="仿宋"/>
                <w:color w:val="auto"/>
                <w:kern w:val="0"/>
              </w:rPr>
              <w:t>以上得</w:t>
            </w:r>
            <w:r>
              <w:rPr>
                <w:rFonts w:hint="eastAsia" w:ascii="仿宋" w:hAnsi="仿宋" w:eastAsia="仿宋" w:cs="仿宋"/>
                <w:color w:val="auto"/>
                <w:kern w:val="0"/>
                <w:lang w:val="en-US" w:eastAsia="zh-CN"/>
              </w:rPr>
              <w:t>10</w:t>
            </w:r>
            <w:r>
              <w:rPr>
                <w:rFonts w:hint="eastAsia" w:ascii="仿宋" w:hAnsi="仿宋" w:eastAsia="仿宋" w:cs="仿宋"/>
                <w:color w:val="auto"/>
                <w:kern w:val="0"/>
              </w:rPr>
              <w:t>分，</w:t>
            </w:r>
            <w:r>
              <w:rPr>
                <w:rFonts w:hint="eastAsia" w:ascii="仿宋" w:hAnsi="仿宋" w:eastAsia="仿宋" w:cs="仿宋"/>
                <w:color w:val="auto"/>
                <w:kern w:val="0"/>
                <w:lang w:val="en-US" w:eastAsia="zh-CN"/>
              </w:rPr>
              <w:t>5</w:t>
            </w:r>
            <w:r>
              <w:rPr>
                <w:rFonts w:hint="eastAsia" w:ascii="仿宋" w:hAnsi="仿宋" w:eastAsia="仿宋" w:cs="仿宋"/>
                <w:color w:val="auto"/>
                <w:kern w:val="0"/>
              </w:rPr>
              <w:t>次以下不得分,重大服务活动每增加1次加3分，一般服务活动每增加1次加1分，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20</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eastAsia="zh-CN"/>
              </w:rPr>
              <w:t>服务活动已通过重庆市中小企业公共服务平各系统申报的，登录系统打印活动开展证明。服务活动未在服务平台系统申报的，需同时</w:t>
            </w:r>
            <w:r>
              <w:rPr>
                <w:rFonts w:hint="eastAsia" w:ascii="仿宋" w:hAnsi="仿宋" w:eastAsia="仿宋" w:cs="仿宋"/>
                <w:color w:val="auto"/>
                <w:kern w:val="0"/>
              </w:rPr>
              <w:t>提供活动方案</w:t>
            </w:r>
            <w:r>
              <w:rPr>
                <w:rFonts w:hint="eastAsia" w:ascii="仿宋" w:hAnsi="仿宋" w:eastAsia="仿宋" w:cs="仿宋"/>
                <w:color w:val="auto"/>
                <w:kern w:val="0"/>
                <w:lang w:eastAsia="zh-CN"/>
              </w:rPr>
              <w:t>（</w:t>
            </w:r>
            <w:r>
              <w:rPr>
                <w:rFonts w:hint="eastAsia" w:ascii="仿宋" w:hAnsi="仿宋" w:eastAsia="仿宋" w:cs="仿宋"/>
                <w:color w:val="auto"/>
                <w:kern w:val="0"/>
              </w:rPr>
              <w:t>通知</w:t>
            </w:r>
            <w:r>
              <w:rPr>
                <w:rFonts w:hint="eastAsia" w:ascii="仿宋" w:hAnsi="仿宋" w:eastAsia="仿宋" w:cs="仿宋"/>
                <w:color w:val="auto"/>
                <w:kern w:val="0"/>
                <w:lang w:eastAsia="zh-CN"/>
              </w:rPr>
              <w:t>）</w:t>
            </w:r>
            <w:r>
              <w:rPr>
                <w:rFonts w:hint="eastAsia" w:ascii="仿宋" w:hAnsi="仿宋" w:eastAsia="仿宋" w:cs="仿宋"/>
                <w:color w:val="auto"/>
                <w:kern w:val="0"/>
              </w:rPr>
              <w:t>、签到表、影像资料、</w:t>
            </w:r>
            <w:r>
              <w:rPr>
                <w:rFonts w:hint="eastAsia" w:ascii="仿宋" w:hAnsi="仿宋" w:eastAsia="仿宋" w:cs="仿宋"/>
                <w:color w:val="auto"/>
                <w:kern w:val="0"/>
                <w:lang w:eastAsia="zh-CN"/>
              </w:rPr>
              <w:t>活动</w:t>
            </w:r>
            <w:r>
              <w:rPr>
                <w:rFonts w:hint="eastAsia" w:ascii="仿宋" w:hAnsi="仿宋" w:eastAsia="仿宋" w:cs="仿宋"/>
                <w:color w:val="auto"/>
                <w:kern w:val="0"/>
              </w:rPr>
              <w:t>总结等</w:t>
            </w:r>
            <w:r>
              <w:rPr>
                <w:rFonts w:hint="eastAsia" w:ascii="仿宋" w:hAnsi="仿宋" w:eastAsia="仿宋" w:cs="仿宋"/>
                <w:color w:val="auto"/>
                <w:kern w:val="0"/>
                <w:lang w:eastAsia="zh-CN"/>
              </w:rPr>
              <w:t>证明</w:t>
            </w:r>
            <w:r>
              <w:rPr>
                <w:rFonts w:hint="eastAsia" w:ascii="仿宋" w:hAnsi="仿宋" w:eastAsia="仿宋" w:cs="仿宋"/>
                <w:color w:val="auto"/>
                <w:kern w:val="0"/>
              </w:rPr>
              <w:t>服务活动</w:t>
            </w:r>
            <w:r>
              <w:rPr>
                <w:rFonts w:hint="eastAsia" w:ascii="仿宋" w:hAnsi="仿宋" w:eastAsia="仿宋" w:cs="仿宋"/>
                <w:color w:val="auto"/>
                <w:kern w:val="0"/>
                <w:lang w:eastAsia="zh-CN"/>
              </w:rPr>
              <w:t>开展的</w:t>
            </w:r>
            <w:r>
              <w:rPr>
                <w:rFonts w:hint="eastAsia" w:ascii="仿宋" w:hAnsi="仿宋" w:eastAsia="仿宋" w:cs="仿宋"/>
                <w:color w:val="auto"/>
                <w:kern w:val="0"/>
              </w:rPr>
              <w:t>材料</w:t>
            </w:r>
            <w:r>
              <w:rPr>
                <w:rFonts w:hint="eastAsia" w:ascii="仿宋" w:hAnsi="仿宋" w:eastAsia="仿宋" w:cs="仿宋"/>
                <w:color w:val="auto"/>
                <w:kern w:val="0"/>
                <w:lang w:eastAsia="zh-CN"/>
              </w:rPr>
              <w:t>，且在基础分中扣减</w:t>
            </w:r>
            <w:r>
              <w:rPr>
                <w:rFonts w:hint="eastAsia" w:ascii="仿宋" w:hAnsi="仿宋" w:eastAsia="仿宋" w:cs="仿宋"/>
                <w:color w:val="auto"/>
                <w:kern w:val="0"/>
                <w:lang w:val="en-US" w:eastAsia="zh-CN"/>
              </w:rPr>
              <w:t>5分</w:t>
            </w:r>
            <w:r>
              <w:rPr>
                <w:rFonts w:hint="eastAsia" w:ascii="仿宋" w:hAnsi="仿宋" w:eastAsia="仿宋" w:cs="仿宋"/>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服务满意度</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接受服务的企业对服务平台所提供服务的满意程度。</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10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80%以上得5分，80%以下不得分，80%以上每增加1%加0.25分,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restart"/>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加分项</w:t>
            </w:r>
          </w:p>
        </w:tc>
        <w:tc>
          <w:tcPr>
            <w:tcW w:w="4111"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val="en-US" w:eastAsia="zh-CN"/>
              </w:rPr>
              <w:t>2019年</w:t>
            </w:r>
            <w:r>
              <w:rPr>
                <w:rFonts w:hint="eastAsia" w:ascii="仿宋" w:hAnsi="仿宋" w:eastAsia="仿宋" w:cs="仿宋"/>
                <w:color w:val="auto"/>
                <w:kern w:val="0"/>
              </w:rPr>
              <w:t>获得工信部公告的国家中小企业公共服务示范平台</w:t>
            </w:r>
            <w:r>
              <w:rPr>
                <w:rFonts w:hint="eastAsia" w:ascii="仿宋" w:hAnsi="仿宋" w:eastAsia="仿宋" w:cs="仿宋"/>
                <w:color w:val="auto"/>
                <w:kern w:val="0"/>
                <w:lang w:eastAsia="zh-CN"/>
              </w:rPr>
              <w:t>。</w:t>
            </w:r>
          </w:p>
        </w:tc>
        <w:tc>
          <w:tcPr>
            <w:tcW w:w="4677" w:type="dxa"/>
            <w:gridSpan w:val="3"/>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提供公告文件材料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continue"/>
            <w:vAlign w:val="center"/>
          </w:tcPr>
          <w:p>
            <w:pPr>
              <w:widowControl/>
              <w:jc w:val="left"/>
              <w:rPr>
                <w:rFonts w:hint="eastAsia" w:ascii="仿宋" w:hAnsi="仿宋" w:eastAsia="仿宋" w:cs="仿宋"/>
                <w:color w:val="auto"/>
                <w:kern w:val="0"/>
              </w:rPr>
            </w:pP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完成市级枢纽平台交办的工作任务。</w:t>
            </w:r>
          </w:p>
        </w:tc>
        <w:tc>
          <w:tcPr>
            <w:tcW w:w="4677" w:type="dxa"/>
            <w:gridSpan w:val="3"/>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0-5分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由市级枢纽平台</w:t>
            </w:r>
            <w:r>
              <w:rPr>
                <w:rFonts w:hint="eastAsia" w:ascii="仿宋" w:hAnsi="仿宋" w:eastAsia="仿宋" w:cs="仿宋"/>
                <w:color w:val="auto"/>
                <w:kern w:val="0"/>
                <w:lang w:eastAsia="zh-CN"/>
              </w:rPr>
              <w:t>根据完成情况评分。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continue"/>
            <w:vAlign w:val="center"/>
          </w:tcPr>
          <w:p>
            <w:pPr>
              <w:widowControl/>
              <w:jc w:val="left"/>
              <w:rPr>
                <w:rFonts w:hint="eastAsia" w:ascii="仿宋" w:hAnsi="仿宋" w:eastAsia="仿宋" w:cs="仿宋"/>
                <w:color w:val="auto"/>
                <w:kern w:val="0"/>
              </w:rPr>
            </w:pPr>
          </w:p>
        </w:tc>
        <w:tc>
          <w:tcPr>
            <w:tcW w:w="4111"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eastAsia="zh-CN"/>
              </w:rPr>
              <w:t>为帮助中小企业应对疫情影响积极开展工作或提供服务。</w:t>
            </w:r>
          </w:p>
        </w:tc>
        <w:tc>
          <w:tcPr>
            <w:tcW w:w="4677" w:type="dxa"/>
            <w:gridSpan w:val="3"/>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0-5分</w:t>
            </w:r>
          </w:p>
        </w:tc>
        <w:tc>
          <w:tcPr>
            <w:tcW w:w="2410"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rPr>
              <w:t>根据</w:t>
            </w:r>
            <w:r>
              <w:rPr>
                <w:rFonts w:hint="eastAsia" w:ascii="仿宋" w:hAnsi="仿宋" w:eastAsia="仿宋" w:cs="仿宋"/>
                <w:color w:val="auto"/>
                <w:kern w:val="0"/>
                <w:lang w:val="en-US" w:eastAsia="zh-CN"/>
              </w:rPr>
              <w:t>2020年2月、3月的平台总结材料（由各平台于次月前提交），</w:t>
            </w:r>
            <w:r>
              <w:rPr>
                <w:rFonts w:hint="eastAsia" w:ascii="仿宋" w:hAnsi="仿宋" w:eastAsia="仿宋" w:cs="仿宋"/>
                <w:color w:val="auto"/>
                <w:kern w:val="0"/>
                <w:lang w:eastAsia="zh-CN"/>
              </w:rPr>
              <w:t>由评审专家</w:t>
            </w:r>
            <w:r>
              <w:rPr>
                <w:rFonts w:hint="eastAsia" w:ascii="仿宋" w:hAnsi="仿宋" w:eastAsia="仿宋" w:cs="仿宋"/>
                <w:color w:val="auto"/>
                <w:kern w:val="0"/>
              </w:rPr>
              <w:t>综合评</w:t>
            </w:r>
            <w:r>
              <w:rPr>
                <w:rFonts w:hint="eastAsia" w:ascii="仿宋" w:hAnsi="仿宋" w:eastAsia="仿宋" w:cs="仿宋"/>
                <w:color w:val="auto"/>
                <w:kern w:val="0"/>
                <w:lang w:eastAsia="zh-CN"/>
              </w:rPr>
              <w:t>分。</w:t>
            </w:r>
          </w:p>
        </w:tc>
      </w:tr>
    </w:tbl>
    <w:p>
      <w:pPr>
        <w:spacing w:line="440" w:lineRule="exact"/>
        <w:rPr>
          <w:rFonts w:ascii="楷体" w:hAnsi="楷体" w:eastAsia="楷体"/>
          <w:b/>
          <w:bCs/>
          <w:color w:val="auto"/>
          <w:sz w:val="32"/>
          <w:szCs w:val="32"/>
        </w:rPr>
        <w:sectPr>
          <w:pgSz w:w="16838" w:h="11906" w:orient="landscape"/>
          <w:pgMar w:top="1418" w:right="1418" w:bottom="1418" w:left="1418" w:header="851" w:footer="850" w:gutter="0"/>
          <w:pgNumType w:fmt="numberInDash"/>
          <w:cols w:space="720" w:num="1"/>
          <w:docGrid w:linePitch="312" w:charSpace="0"/>
        </w:sectPr>
      </w:pPr>
    </w:p>
    <w:p>
      <w:pPr>
        <w:spacing w:line="440" w:lineRule="exact"/>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7</w:t>
      </w:r>
    </w:p>
    <w:p>
      <w:pPr>
        <w:rPr>
          <w:rFonts w:ascii="方正仿宋_GBK" w:eastAsia="方正仿宋_GBK"/>
          <w:color w:val="auto"/>
          <w:sz w:val="32"/>
          <w:szCs w:val="32"/>
        </w:rPr>
      </w:pPr>
    </w:p>
    <w:p>
      <w:pPr>
        <w:widowControl/>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有关指标说明</w:t>
      </w:r>
    </w:p>
    <w:p>
      <w:pPr>
        <w:spacing w:line="520" w:lineRule="exact"/>
        <w:ind w:firstLine="482" w:firstLineChars="200"/>
        <w:rPr>
          <w:rFonts w:ascii="宋体" w:cs="宋体"/>
          <w:b/>
          <w:bCs/>
          <w:color w:val="auto"/>
          <w:sz w:val="24"/>
          <w:szCs w:val="24"/>
        </w:rPr>
      </w:pPr>
    </w:p>
    <w:p>
      <w:pPr>
        <w:adjustRightInd w:val="0"/>
        <w:snapToGrid w:val="0"/>
        <w:spacing w:line="60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服务项目：指服务平台所拥有的服务能力和具备的服务功能，包括信息服务、融资服务、创业服务、人才与培训服务、技术创新与质量服务、管理咨询服务、市场开拓服务、法律咨询服务等8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pPr>
        <w:adjustRightInd w:val="0"/>
        <w:snapToGrid w:val="0"/>
        <w:spacing w:line="60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服务活动：指服务平台组织开展的每次接受服务的企业达到一定数量和规模的政策宣讲、人员培训、对接洽谈、市场开拓、创业创新大赛等服务活动，分为一般服务活动和重大服务活动，一般服务活动每次参加企业10户（含）以上，重大服务活动每次参加企业50户（含）以上。</w:t>
      </w:r>
    </w:p>
    <w:p>
      <w:pPr>
        <w:adjustRightInd w:val="0"/>
        <w:snapToGrid w:val="0"/>
        <w:spacing w:line="600" w:lineRule="atLeast"/>
        <w:ind w:firstLine="640" w:firstLineChars="200"/>
        <w:rPr>
          <w:rFonts w:hint="eastAsia" w:eastAsia="仿宋"/>
          <w:color w:val="auto"/>
          <w:lang w:eastAsia="zh-CN"/>
        </w:rPr>
        <w:sectPr>
          <w:footerReference r:id="rId10" w:type="default"/>
          <w:pgSz w:w="11906" w:h="16838"/>
          <w:pgMar w:top="2098" w:right="1474" w:bottom="1985" w:left="1588" w:header="851" w:footer="1588" w:gutter="0"/>
          <w:pgNumType w:fmt="numberInDash"/>
          <w:cols w:space="720" w:num="1"/>
          <w:docGrid w:linePitch="312" w:charSpace="0"/>
        </w:sectPr>
      </w:pPr>
      <w:r>
        <w:rPr>
          <w:rFonts w:hint="eastAsia" w:ascii="仿宋" w:hAnsi="仿宋" w:eastAsia="仿宋" w:cs="仿宋"/>
          <w:color w:val="auto"/>
          <w:sz w:val="32"/>
          <w:szCs w:val="32"/>
        </w:rPr>
        <w:t>三、服务业务支出：包括服务平台的员工工资、社会保险、差旅费、办公费用等服务成本支出和为改善服务环境、提高服务能力所发生的服务场所装修改造、服务设施设备购买等能力建设投入</w:t>
      </w:r>
      <w:r>
        <w:rPr>
          <w:rFonts w:hint="eastAsia" w:ascii="仿宋" w:hAnsi="仿宋" w:eastAsia="仿宋" w:cs="仿宋"/>
          <w:color w:val="auto"/>
          <w:sz w:val="32"/>
          <w:szCs w:val="32"/>
          <w:lang w:eastAsia="zh-CN"/>
        </w:rPr>
        <w:t>。</w:t>
      </w: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四、中小企业技术创新服务专项绩效奖补申报材料</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）申报重庆市中小企业技术创新服务专项绩效奖补的请示（包括申报单位基本情况、运营情况、技术创新服务活动开展情况等）；</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）重庆市中小企业技术创新服务专项绩效奖补申请表（附件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）申报单位法人证书或营业执照复印件；</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）申报单位专职服务人员名单（附件</w:t>
      </w: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及社保证明</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）经会计师事务所审计的</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年度财务报表或申报项目专项审计报告；</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年度中小企业技术创新服务的中小微企业名单（附件</w:t>
      </w: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年企业服务情况确认表（附件</w:t>
      </w: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）开展中小企业技术诊断、技术咨询、技术开发、成果转化的证明材料（如：</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年度签订的技术创新服务合同或协议、</w:t>
      </w:r>
      <w:r>
        <w:rPr>
          <w:rFonts w:hint="eastAsia" w:ascii="方正仿宋_GBK" w:hAnsi="方正仿宋_GBK" w:eastAsia="方正仿宋_GBK" w:cs="方正仿宋_GBK"/>
          <w:color w:val="auto"/>
          <w:sz w:val="32"/>
          <w:szCs w:val="32"/>
          <w:lang w:eastAsia="zh-CN"/>
        </w:rPr>
        <w:t>发票、</w:t>
      </w:r>
      <w:r>
        <w:rPr>
          <w:rFonts w:hint="eastAsia" w:ascii="方正仿宋_GBK" w:hAnsi="方正仿宋_GBK" w:eastAsia="方正仿宋_GBK" w:cs="方正仿宋_GBK"/>
          <w:color w:val="auto"/>
          <w:sz w:val="32"/>
          <w:szCs w:val="32"/>
        </w:rPr>
        <w:t>通知、签到表、现场照片、</w:t>
      </w:r>
      <w:r>
        <w:rPr>
          <w:rFonts w:hint="eastAsia" w:ascii="方正仿宋_GBK" w:hAnsi="方正仿宋_GBK" w:eastAsia="方正仿宋_GBK" w:cs="方正仿宋_GBK"/>
          <w:color w:val="auto"/>
          <w:sz w:val="32"/>
          <w:szCs w:val="32"/>
          <w:lang w:eastAsia="zh-CN"/>
        </w:rPr>
        <w:t>被</w:t>
      </w:r>
      <w:r>
        <w:rPr>
          <w:rFonts w:hint="eastAsia" w:ascii="方正仿宋_GBK" w:hAnsi="方正仿宋_GBK" w:eastAsia="方正仿宋_GBK" w:cs="方正仿宋_GBK"/>
          <w:color w:val="auto"/>
          <w:sz w:val="32"/>
          <w:szCs w:val="32"/>
        </w:rPr>
        <w:t>服务企业新产品或新技术证明等。）；</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）申报单位取得的服务资质、资格证书复印件。</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中小企业技术创新服务专项绩效奖补申请表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申报单位专职服务人员名单</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3. 201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年服务的中小微企业名单</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年企业服务情况确认表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中小企业技术创新服务专项绩效奖补评价指标</w:t>
      </w:r>
    </w:p>
    <w:p>
      <w:pPr>
        <w:spacing w:line="560" w:lineRule="exact"/>
        <w:ind w:firstLine="640" w:firstLineChars="200"/>
        <w:rPr>
          <w:rFonts w:ascii="方正仿宋_GBK" w:hAnsi="方正仿宋_GBK" w:eastAsia="方正仿宋_GBK"/>
          <w:color w:val="auto"/>
          <w:sz w:val="32"/>
          <w:szCs w:val="32"/>
        </w:rPr>
        <w:sectPr>
          <w:pgSz w:w="11906" w:h="16838"/>
          <w:pgMar w:top="1417" w:right="1417" w:bottom="1417" w:left="1417" w:header="851" w:footer="992" w:gutter="0"/>
          <w:pgNumType w:fmt="numberInDash"/>
          <w:cols w:space="0" w:num="1"/>
          <w:docGrid w:linePitch="312" w:charSpace="0"/>
        </w:sectPr>
      </w:pPr>
    </w:p>
    <w:tbl>
      <w:tblPr>
        <w:tblStyle w:val="11"/>
        <w:tblW w:w="90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086" w:type="dxa"/>
            <w:gridSpan w:val="19"/>
            <w:tcBorders>
              <w:top w:val="nil"/>
              <w:left w:val="nil"/>
              <w:right w:val="nil"/>
            </w:tcBorders>
            <w:vAlign w:val="center"/>
          </w:tcPr>
          <w:p>
            <w:pPr>
              <w:widowControl/>
              <w:jc w:val="left"/>
              <w:rPr>
                <w:rFonts w:ascii="方正黑体_GBK" w:hAnsi="宋体" w:eastAsia="方正黑体_GBK"/>
                <w:color w:val="auto"/>
                <w:kern w:val="0"/>
                <w:sz w:val="32"/>
                <w:szCs w:val="32"/>
              </w:rPr>
            </w:pPr>
            <w:r>
              <w:rPr>
                <w:rFonts w:hint="eastAsia" w:ascii="方正黑体_GBK" w:eastAsia="方正黑体_GBK" w:cs="方正黑体_GBK"/>
                <w:color w:val="auto"/>
                <w:kern w:val="0"/>
                <w:sz w:val="32"/>
                <w:szCs w:val="32"/>
              </w:rPr>
              <w:t>附件</w:t>
            </w:r>
            <w:r>
              <w:rPr>
                <w:rFonts w:ascii="方正黑体_GBK" w:eastAsia="方正黑体_GBK" w:cs="方正黑体_GBK"/>
                <w:color w:val="auto"/>
                <w:kern w:val="0"/>
                <w:sz w:val="32"/>
                <w:szCs w:val="32"/>
              </w:rPr>
              <w:t>1</w:t>
            </w:r>
          </w:p>
          <w:p>
            <w:pPr>
              <w:widowControl/>
              <w:jc w:val="center"/>
              <w:rPr>
                <w:rFonts w:ascii="方正小标宋_GBK" w:hAnsi="方正小标宋_GBK" w:eastAsia="方正小标宋_GBK"/>
                <w:color w:val="auto"/>
                <w:kern w:val="0"/>
                <w:sz w:val="32"/>
                <w:szCs w:val="32"/>
              </w:rPr>
            </w:pPr>
          </w:p>
          <w:p>
            <w:pPr>
              <w:widowControl/>
              <w:jc w:val="center"/>
              <w:rPr>
                <w:rFonts w:ascii="方正仿宋_GBK" w:hAnsi="宋体" w:eastAsia="方正仿宋_GBK" w:cs="方正仿宋_GBK"/>
                <w:color w:val="auto"/>
                <w:kern w:val="0"/>
                <w:sz w:val="32"/>
                <w:szCs w:val="32"/>
              </w:rPr>
            </w:pPr>
            <w:r>
              <w:rPr>
                <w:rFonts w:hint="eastAsia" w:ascii="方正小标宋_GBK" w:hAnsi="方正小标宋_GBK" w:eastAsia="方正小标宋_GBK" w:cs="方正小标宋_GBK"/>
                <w:color w:val="auto"/>
                <w:kern w:val="0"/>
                <w:sz w:val="32"/>
                <w:szCs w:val="32"/>
              </w:rPr>
              <w:t>中小企业技术创新服务专项绩效奖补</w:t>
            </w:r>
            <w:r>
              <w:rPr>
                <w:rFonts w:hint="eastAsia" w:ascii="方正小标宋_GBK" w:hAnsi="方正小标宋_GBK" w:eastAsia="方正小标宋_GBK" w:cs="方正小标宋_GBK"/>
                <w:color w:val="auto"/>
                <w:sz w:val="32"/>
                <w:szCs w:val="32"/>
              </w:rPr>
              <w:t>申请表</w:t>
            </w:r>
            <w:r>
              <w:rPr>
                <w:rFonts w:ascii="方正仿宋_GBK" w:hAnsi="宋体" w:eastAsia="方正仿宋_GBK" w:cs="方正仿宋_GBK"/>
                <w:color w:val="auto"/>
                <w:kern w:val="0"/>
                <w:sz w:val="32"/>
                <w:szCs w:val="32"/>
              </w:rPr>
              <w:t xml:space="preserve"> </w:t>
            </w:r>
          </w:p>
          <w:p>
            <w:pPr>
              <w:widowControl/>
              <w:ind w:firstLine="500" w:firstLineChars="250"/>
              <w:jc w:val="left"/>
              <w:rPr>
                <w:rFonts w:ascii="宋体" w:cs="宋体"/>
                <w:color w:val="auto"/>
                <w:kern w:val="0"/>
                <w:sz w:val="20"/>
                <w:szCs w:val="20"/>
              </w:rPr>
            </w:pPr>
          </w:p>
          <w:p>
            <w:pPr>
              <w:widowControl/>
              <w:ind w:firstLine="500" w:firstLineChars="250"/>
              <w:jc w:val="left"/>
              <w:rPr>
                <w:rFonts w:ascii="方正小标宋_GBK" w:hAnsi="宋体" w:eastAsia="方正小标宋_GBK"/>
                <w:color w:val="auto"/>
                <w:kern w:val="0"/>
                <w:sz w:val="32"/>
                <w:szCs w:val="32"/>
              </w:rPr>
            </w:pPr>
            <w:r>
              <w:rPr>
                <w:rFonts w:hint="eastAsia" w:ascii="宋体" w:hAnsi="宋体" w:cs="宋体"/>
                <w:color w:val="auto"/>
                <w:kern w:val="0"/>
                <w:sz w:val="20"/>
                <w:szCs w:val="20"/>
              </w:rPr>
              <w:t>申报单位（盖章）：</w:t>
            </w:r>
            <w:r>
              <w:rPr>
                <w:rFonts w:ascii="宋体" w:hAnsi="宋体" w:cs="宋体"/>
                <w:color w:val="auto"/>
                <w:kern w:val="0"/>
                <w:sz w:val="20"/>
                <w:szCs w:val="20"/>
              </w:rPr>
              <w:t xml:space="preserve">                                         </w:t>
            </w:r>
            <w:r>
              <w:rPr>
                <w:rFonts w:hint="eastAsia" w:ascii="宋体" w:hAnsi="宋体" w:cs="宋体"/>
                <w:color w:val="auto"/>
                <w:kern w:val="0"/>
                <w:sz w:val="20"/>
                <w:szCs w:val="20"/>
              </w:rPr>
              <w:t>单位</w:t>
            </w:r>
            <w:r>
              <w:rPr>
                <w:rFonts w:ascii="宋体" w:hAnsi="宋体" w:cs="宋体"/>
                <w:color w:val="auto"/>
                <w:kern w:val="0"/>
                <w:sz w:val="20"/>
                <w:szCs w:val="20"/>
              </w:rPr>
              <w:t>:</w:t>
            </w:r>
            <w:r>
              <w:rPr>
                <w:rFonts w:hint="eastAsia" w:ascii="宋体" w:hAnsi="宋体" w:cs="宋体"/>
                <w:color w:val="auto"/>
                <w:kern w:val="0"/>
                <w:sz w:val="20"/>
                <w:szCs w:val="20"/>
              </w:rPr>
              <w:t>万元、人、户、平方米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服务平台（机构）基本情况</w:t>
            </w: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机构名称</w:t>
            </w:r>
          </w:p>
        </w:tc>
        <w:tc>
          <w:tcPr>
            <w:tcW w:w="2895"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80"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机构性质</w:t>
            </w:r>
          </w:p>
        </w:tc>
        <w:tc>
          <w:tcPr>
            <w:tcW w:w="2812" w:type="dxa"/>
            <w:gridSpan w:val="6"/>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地</w:t>
            </w:r>
            <w:r>
              <w:rPr>
                <w:rFonts w:ascii="宋体" w:hAnsi="宋体" w:cs="宋体"/>
                <w:color w:val="auto"/>
                <w:kern w:val="0"/>
                <w:sz w:val="20"/>
                <w:szCs w:val="20"/>
              </w:rPr>
              <w:t xml:space="preserve">   </w:t>
            </w:r>
            <w:r>
              <w:rPr>
                <w:rFonts w:hint="eastAsia" w:ascii="宋体" w:hAnsi="宋体" w:cs="宋体"/>
                <w:color w:val="auto"/>
                <w:kern w:val="0"/>
                <w:sz w:val="20"/>
                <w:szCs w:val="20"/>
              </w:rPr>
              <w:t>址</w:t>
            </w:r>
          </w:p>
        </w:tc>
        <w:tc>
          <w:tcPr>
            <w:tcW w:w="2895"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80"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注册时间</w:t>
            </w:r>
          </w:p>
        </w:tc>
        <w:tc>
          <w:tcPr>
            <w:tcW w:w="2812" w:type="dxa"/>
            <w:gridSpan w:val="6"/>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银行开户许可证信息</w:t>
            </w:r>
          </w:p>
        </w:tc>
        <w:tc>
          <w:tcPr>
            <w:tcW w:w="226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帐户名称</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continue"/>
            <w:vAlign w:val="center"/>
          </w:tcPr>
          <w:p>
            <w:pPr>
              <w:widowControl/>
              <w:rPr>
                <w:rFonts w:ascii="宋体" w:cs="宋体"/>
                <w:color w:val="auto"/>
                <w:kern w:val="0"/>
                <w:sz w:val="20"/>
                <w:szCs w:val="20"/>
              </w:rPr>
            </w:pPr>
          </w:p>
        </w:tc>
        <w:tc>
          <w:tcPr>
            <w:tcW w:w="2268" w:type="dxa"/>
            <w:gridSpan w:val="6"/>
            <w:vAlign w:val="center"/>
          </w:tcPr>
          <w:p>
            <w:pPr>
              <w:widowControl/>
              <w:spacing w:line="260" w:lineRule="exact"/>
              <w:jc w:val="center"/>
              <w:rPr>
                <w:rFonts w:ascii="宋体" w:cs="宋体"/>
                <w:color w:val="auto"/>
                <w:kern w:val="0"/>
                <w:sz w:val="20"/>
                <w:szCs w:val="20"/>
              </w:rPr>
            </w:pPr>
            <w:r>
              <w:rPr>
                <w:rFonts w:hint="eastAsia" w:ascii="宋体" w:hAnsi="宋体" w:cs="宋体"/>
                <w:color w:val="auto"/>
                <w:kern w:val="0"/>
                <w:sz w:val="20"/>
                <w:szCs w:val="20"/>
              </w:rPr>
              <w:t>开户行</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continue"/>
            <w:vAlign w:val="center"/>
          </w:tcPr>
          <w:p>
            <w:pPr>
              <w:widowControl/>
              <w:rPr>
                <w:rFonts w:ascii="宋体" w:cs="宋体"/>
                <w:color w:val="auto"/>
                <w:kern w:val="0"/>
                <w:sz w:val="20"/>
                <w:szCs w:val="20"/>
              </w:rPr>
            </w:pPr>
          </w:p>
        </w:tc>
        <w:tc>
          <w:tcPr>
            <w:tcW w:w="2268" w:type="dxa"/>
            <w:gridSpan w:val="6"/>
            <w:vAlign w:val="center"/>
          </w:tcPr>
          <w:p>
            <w:pPr>
              <w:widowControl/>
              <w:spacing w:line="260" w:lineRule="exact"/>
              <w:jc w:val="center"/>
              <w:rPr>
                <w:rFonts w:ascii="宋体" w:cs="宋体"/>
                <w:color w:val="auto"/>
                <w:kern w:val="0"/>
                <w:sz w:val="20"/>
                <w:szCs w:val="20"/>
              </w:rPr>
            </w:pPr>
            <w:r>
              <w:rPr>
                <w:rFonts w:hint="eastAsia" w:ascii="宋体" w:hAnsi="宋体" w:cs="宋体"/>
                <w:color w:val="auto"/>
                <w:kern w:val="0"/>
                <w:sz w:val="20"/>
                <w:szCs w:val="20"/>
              </w:rPr>
              <w:t>帐号</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法</w:t>
            </w:r>
            <w:r>
              <w:rPr>
                <w:rFonts w:hint="eastAsia" w:ascii="宋体" w:hAnsi="宋体" w:cs="宋体"/>
                <w:color w:val="auto"/>
                <w:kern w:val="0"/>
                <w:sz w:val="20"/>
                <w:szCs w:val="20"/>
                <w:lang w:eastAsia="zh-CN"/>
              </w:rPr>
              <w:t>定</w:t>
            </w:r>
            <w:r>
              <w:rPr>
                <w:rFonts w:hint="eastAsia" w:ascii="宋体" w:hAnsi="宋体" w:cs="宋体"/>
                <w:color w:val="auto"/>
                <w:kern w:val="0"/>
                <w:sz w:val="20"/>
                <w:szCs w:val="20"/>
              </w:rPr>
              <w:t>代表人</w:t>
            </w:r>
            <w:r>
              <w:rPr>
                <w:rFonts w:ascii="宋体" w:hAnsi="宋体" w:cs="宋体"/>
                <w:color w:val="auto"/>
                <w:kern w:val="0"/>
                <w:sz w:val="20"/>
                <w:szCs w:val="20"/>
              </w:rPr>
              <w:t>/</w:t>
            </w:r>
            <w:r>
              <w:rPr>
                <w:rFonts w:hint="eastAsia" w:ascii="宋体" w:hAnsi="宋体" w:cs="宋体"/>
                <w:color w:val="auto"/>
                <w:kern w:val="0"/>
                <w:sz w:val="20"/>
                <w:szCs w:val="20"/>
              </w:rPr>
              <w:t>负责人</w:t>
            </w:r>
          </w:p>
        </w:tc>
        <w:tc>
          <w:tcPr>
            <w:tcW w:w="1200"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068"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联系电话</w:t>
            </w:r>
          </w:p>
        </w:tc>
        <w:tc>
          <w:tcPr>
            <w:tcW w:w="1122"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8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联系人</w:t>
            </w:r>
          </w:p>
        </w:tc>
        <w:tc>
          <w:tcPr>
            <w:tcW w:w="121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10"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联系</w:t>
            </w:r>
          </w:p>
          <w:p>
            <w:pPr>
              <w:widowControl/>
              <w:rPr>
                <w:rFonts w:ascii="宋体" w:cs="宋体"/>
                <w:color w:val="auto"/>
                <w:kern w:val="0"/>
                <w:sz w:val="20"/>
                <w:szCs w:val="20"/>
              </w:rPr>
            </w:pPr>
            <w:r>
              <w:rPr>
                <w:rFonts w:hint="eastAsia" w:ascii="宋体" w:hAnsi="宋体" w:cs="宋体"/>
                <w:color w:val="auto"/>
                <w:kern w:val="0"/>
                <w:sz w:val="20"/>
                <w:szCs w:val="20"/>
              </w:rPr>
              <w:t>电话</w:t>
            </w:r>
          </w:p>
        </w:tc>
        <w:tc>
          <w:tcPr>
            <w:tcW w:w="787" w:type="dxa"/>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是否市级</w:t>
            </w:r>
          </w:p>
          <w:p>
            <w:pPr>
              <w:widowControl/>
              <w:rPr>
                <w:rFonts w:ascii="宋体" w:cs="宋体"/>
                <w:color w:val="auto"/>
                <w:kern w:val="0"/>
                <w:sz w:val="20"/>
                <w:szCs w:val="20"/>
              </w:rPr>
            </w:pPr>
            <w:r>
              <w:rPr>
                <w:rFonts w:hint="eastAsia" w:ascii="宋体" w:hAnsi="宋体" w:cs="宋体"/>
                <w:color w:val="auto"/>
                <w:kern w:val="0"/>
                <w:sz w:val="20"/>
                <w:szCs w:val="20"/>
              </w:rPr>
              <w:t>服务机构</w:t>
            </w:r>
          </w:p>
        </w:tc>
        <w:tc>
          <w:tcPr>
            <w:tcW w:w="226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c>
          <w:tcPr>
            <w:tcW w:w="291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市级主管部门名称</w:t>
            </w:r>
          </w:p>
          <w:p>
            <w:pPr>
              <w:widowControl/>
              <w:jc w:val="center"/>
              <w:rPr>
                <w:rFonts w:ascii="宋体" w:cs="宋体"/>
                <w:color w:val="auto"/>
                <w:kern w:val="0"/>
                <w:sz w:val="20"/>
                <w:szCs w:val="20"/>
              </w:rPr>
            </w:pPr>
            <w:r>
              <w:rPr>
                <w:rFonts w:hint="eastAsia" w:ascii="宋体" w:hAnsi="宋体" w:cs="宋体"/>
                <w:color w:val="auto"/>
                <w:kern w:val="0"/>
                <w:sz w:val="20"/>
                <w:szCs w:val="20"/>
              </w:rPr>
              <w:t>（仅市级服务机构填写）</w:t>
            </w:r>
          </w:p>
        </w:tc>
        <w:tc>
          <w:tcPr>
            <w:tcW w:w="1901" w:type="dxa"/>
            <w:gridSpan w:val="4"/>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设备、仪器等服务设施情况</w:t>
            </w:r>
          </w:p>
        </w:tc>
        <w:tc>
          <w:tcPr>
            <w:tcW w:w="6794" w:type="dxa"/>
            <w:gridSpan w:val="15"/>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服务场地面积</w:t>
            </w:r>
          </w:p>
        </w:tc>
        <w:tc>
          <w:tcPr>
            <w:tcW w:w="1833"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35"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其中：自有</w:t>
            </w:r>
          </w:p>
        </w:tc>
        <w:tc>
          <w:tcPr>
            <w:tcW w:w="172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682"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租用</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694" w:type="dxa"/>
            <w:vMerge w:val="continue"/>
            <w:vAlign w:val="center"/>
          </w:tcPr>
          <w:p>
            <w:pPr>
              <w:widowControl/>
              <w:rPr>
                <w:rFonts w:ascii="宋体" w:cs="宋体"/>
                <w:color w:val="auto"/>
                <w:kern w:val="0"/>
                <w:sz w:val="20"/>
                <w:szCs w:val="20"/>
              </w:rPr>
            </w:pPr>
          </w:p>
        </w:tc>
        <w:tc>
          <w:tcPr>
            <w:tcW w:w="696"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上年度经营情况</w:t>
            </w:r>
          </w:p>
        </w:tc>
        <w:tc>
          <w:tcPr>
            <w:tcW w:w="902"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营业收入</w:t>
            </w:r>
          </w:p>
        </w:tc>
        <w:tc>
          <w:tcPr>
            <w:tcW w:w="983"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资产总额</w:t>
            </w:r>
          </w:p>
        </w:tc>
        <w:tc>
          <w:tcPr>
            <w:tcW w:w="850"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利润总额</w:t>
            </w:r>
          </w:p>
        </w:tc>
        <w:tc>
          <w:tcPr>
            <w:tcW w:w="1335" w:type="dxa"/>
            <w:gridSpan w:val="4"/>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服务企业数</w:t>
            </w:r>
          </w:p>
        </w:tc>
        <w:tc>
          <w:tcPr>
            <w:tcW w:w="1725" w:type="dxa"/>
            <w:gridSpan w:val="3"/>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签定服务合同或协议数</w:t>
            </w:r>
          </w:p>
        </w:tc>
        <w:tc>
          <w:tcPr>
            <w:tcW w:w="1901" w:type="dxa"/>
            <w:gridSpan w:val="4"/>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专职服务人员数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696" w:type="dxa"/>
            <w:vMerge w:val="continue"/>
            <w:vAlign w:val="center"/>
          </w:tcPr>
          <w:p>
            <w:pPr>
              <w:widowControl/>
              <w:rPr>
                <w:rFonts w:ascii="宋体" w:cs="宋体"/>
                <w:color w:val="auto"/>
                <w:kern w:val="0"/>
                <w:sz w:val="20"/>
                <w:szCs w:val="20"/>
              </w:rPr>
            </w:pPr>
          </w:p>
        </w:tc>
        <w:tc>
          <w:tcPr>
            <w:tcW w:w="902"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983"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50"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35"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72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901"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4"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技术创新服务功能情况</w:t>
            </w: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服务功能</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主要服务内容</w:t>
            </w:r>
          </w:p>
        </w:tc>
        <w:tc>
          <w:tcPr>
            <w:tcW w:w="2490" w:type="dxa"/>
            <w:gridSpan w:val="7"/>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次数</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lang w:eastAsia="zh-CN"/>
              </w:rPr>
              <w:t>项数</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中小企业技术创新服务业务支出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技术诊断、技术咨询</w:t>
            </w:r>
          </w:p>
        </w:tc>
        <w:tc>
          <w:tcPr>
            <w:tcW w:w="1552" w:type="dxa"/>
            <w:gridSpan w:val="3"/>
            <w:vAlign w:val="center"/>
          </w:tcPr>
          <w:p>
            <w:pPr>
              <w:widowControl/>
              <w:rPr>
                <w:rFonts w:ascii="宋体" w:cs="宋体"/>
                <w:color w:val="auto"/>
                <w:kern w:val="0"/>
                <w:sz w:val="20"/>
                <w:szCs w:val="20"/>
              </w:rPr>
            </w:pPr>
          </w:p>
        </w:tc>
        <w:tc>
          <w:tcPr>
            <w:tcW w:w="2490" w:type="dxa"/>
            <w:gridSpan w:val="7"/>
            <w:vAlign w:val="center"/>
          </w:tcPr>
          <w:p>
            <w:pPr>
              <w:widowControl/>
              <w:rPr>
                <w:rFonts w:ascii="宋体" w:cs="宋体"/>
                <w:color w:val="auto"/>
                <w:kern w:val="0"/>
                <w:sz w:val="20"/>
                <w:szCs w:val="20"/>
              </w:rPr>
            </w:pPr>
          </w:p>
        </w:tc>
        <w:tc>
          <w:tcPr>
            <w:tcW w:w="1533" w:type="dxa"/>
            <w:gridSpan w:val="3"/>
            <w:vAlign w:val="center"/>
          </w:tcPr>
          <w:p>
            <w:pPr>
              <w:widowControl/>
              <w:rPr>
                <w:rFonts w:ascii="宋体" w:cs="宋体"/>
                <w:color w:val="auto"/>
                <w:kern w:val="0"/>
                <w:sz w:val="20"/>
                <w:szCs w:val="20"/>
              </w:rPr>
            </w:pPr>
          </w:p>
        </w:tc>
        <w:tc>
          <w:tcPr>
            <w:tcW w:w="1219" w:type="dxa"/>
            <w:gridSpan w:val="2"/>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lang w:eastAsia="zh-CN"/>
              </w:rPr>
              <w:t>帮助中小微企业</w:t>
            </w:r>
            <w:r>
              <w:rPr>
                <w:rFonts w:hint="eastAsia" w:ascii="宋体" w:hAnsi="宋体" w:cs="宋体"/>
                <w:color w:val="auto"/>
                <w:kern w:val="0"/>
                <w:sz w:val="20"/>
                <w:szCs w:val="20"/>
              </w:rPr>
              <w:t>开发</w:t>
            </w:r>
            <w:r>
              <w:rPr>
                <w:rFonts w:hint="eastAsia" w:ascii="宋体" w:hAnsi="宋体" w:cs="宋体"/>
                <w:color w:val="auto"/>
                <w:kern w:val="0"/>
                <w:sz w:val="20"/>
                <w:szCs w:val="20"/>
                <w:lang w:eastAsia="zh-CN"/>
              </w:rPr>
              <w:t>新</w:t>
            </w:r>
            <w:r>
              <w:rPr>
                <w:rFonts w:hint="eastAsia" w:ascii="宋体" w:hAnsi="宋体" w:cs="宋体"/>
                <w:color w:val="auto"/>
                <w:kern w:val="0"/>
                <w:sz w:val="20"/>
                <w:szCs w:val="20"/>
              </w:rPr>
              <w:t>技术、</w:t>
            </w:r>
            <w:r>
              <w:rPr>
                <w:rFonts w:hint="eastAsia" w:ascii="宋体" w:hAnsi="宋体" w:cs="宋体"/>
                <w:color w:val="auto"/>
                <w:kern w:val="0"/>
                <w:sz w:val="20"/>
                <w:szCs w:val="20"/>
                <w:lang w:eastAsia="zh-CN"/>
              </w:rPr>
              <w:t>完成</w:t>
            </w:r>
            <w:r>
              <w:rPr>
                <w:rFonts w:hint="eastAsia" w:ascii="宋体" w:hAnsi="宋体" w:cs="宋体"/>
                <w:color w:val="auto"/>
                <w:kern w:val="0"/>
                <w:sz w:val="20"/>
                <w:szCs w:val="20"/>
              </w:rPr>
              <w:t>成果转化</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2490"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合</w:t>
            </w:r>
            <w:r>
              <w:rPr>
                <w:rFonts w:ascii="宋体" w:hAnsi="宋体" w:cs="宋体"/>
                <w:color w:val="auto"/>
                <w:kern w:val="0"/>
                <w:sz w:val="20"/>
                <w:szCs w:val="20"/>
              </w:rPr>
              <w:t xml:space="preserve"> </w:t>
            </w:r>
            <w:r>
              <w:rPr>
                <w:rFonts w:hint="eastAsia" w:ascii="宋体" w:hAnsi="宋体" w:cs="宋体"/>
                <w:color w:val="auto"/>
                <w:kern w:val="0"/>
                <w:sz w:val="20"/>
                <w:szCs w:val="20"/>
              </w:rPr>
              <w:t>计</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2490"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86" w:type="dxa"/>
            <w:gridSpan w:val="19"/>
            <w:vMerge w:val="restart"/>
            <w:vAlign w:val="center"/>
          </w:tcPr>
          <w:p>
            <w:pPr>
              <w:widowControl/>
              <w:spacing w:after="240" w:line="240" w:lineRule="exact"/>
              <w:rPr>
                <w:rFonts w:ascii="宋体" w:cs="宋体"/>
                <w:color w:val="auto"/>
                <w:kern w:val="0"/>
              </w:rPr>
            </w:pPr>
            <w:r>
              <w:rPr>
                <w:rFonts w:hint="eastAsia" w:ascii="宋体" w:hAnsi="宋体" w:cs="宋体"/>
                <w:color w:val="auto"/>
                <w:kern w:val="0"/>
              </w:rPr>
              <w:t>企业真实性承诺：</w:t>
            </w:r>
          </w:p>
          <w:p>
            <w:pPr>
              <w:widowControl/>
              <w:spacing w:after="240" w:line="240" w:lineRule="exact"/>
              <w:ind w:left="31680" w:hanging="3570" w:hangingChars="1700"/>
              <w:rPr>
                <w:rFonts w:ascii="宋体" w:cs="宋体"/>
                <w:color w:val="auto"/>
                <w:kern w:val="0"/>
              </w:rPr>
            </w:pPr>
            <w:r>
              <w:rPr>
                <w:rFonts w:hint="eastAsia" w:ascii="宋体" w:hAnsi="宋体" w:cs="宋体"/>
                <w:color w:val="auto"/>
              </w:rPr>
              <w:t>本单位所填信息及提供的材料真实有效，若有不实之处，愿意承担一切法律责任。</w:t>
            </w:r>
          </w:p>
          <w:p>
            <w:pPr>
              <w:widowControl/>
              <w:spacing w:after="240" w:line="240" w:lineRule="exact"/>
              <w:ind w:left="3540" w:leftChars="1400" w:hanging="600" w:hangingChars="300"/>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负责人签字：</w:t>
            </w:r>
          </w:p>
          <w:p>
            <w:pPr>
              <w:widowControl/>
              <w:spacing w:line="240" w:lineRule="exact"/>
              <w:ind w:left="3570" w:leftChars="1700" w:firstLine="1000" w:firstLineChars="500"/>
              <w:jc w:val="left"/>
              <w:rPr>
                <w:rFonts w:ascii="宋体" w:hAnsi="宋体" w:cs="宋体"/>
                <w:color w:val="auto"/>
                <w:kern w:val="0"/>
                <w:sz w:val="20"/>
                <w:szCs w:val="20"/>
              </w:rPr>
            </w:pPr>
            <w:r>
              <w:rPr>
                <w:rFonts w:hint="eastAsia" w:ascii="宋体" w:hAnsi="宋体" w:cs="宋体"/>
                <w:color w:val="auto"/>
                <w:kern w:val="0"/>
                <w:sz w:val="20"/>
                <w:szCs w:val="20"/>
              </w:rPr>
              <w:t>年</w:t>
            </w:r>
            <w:r>
              <w:rPr>
                <w:rFonts w:ascii="宋体" w:hAnsi="宋体" w:cs="宋体"/>
                <w:color w:val="auto"/>
                <w:kern w:val="0"/>
                <w:sz w:val="20"/>
                <w:szCs w:val="20"/>
              </w:rPr>
              <w:t xml:space="preserve">   </w:t>
            </w:r>
            <w:r>
              <w:rPr>
                <w:rFonts w:hint="eastAsia" w:ascii="宋体" w:hAnsi="宋体" w:cs="宋体"/>
                <w:color w:val="auto"/>
                <w:kern w:val="0"/>
                <w:sz w:val="20"/>
                <w:szCs w:val="20"/>
              </w:rPr>
              <w:t>月</w:t>
            </w:r>
            <w:r>
              <w:rPr>
                <w:rFonts w:ascii="宋体" w:hAnsi="宋体" w:cs="宋体"/>
                <w:color w:val="auto"/>
                <w:kern w:val="0"/>
                <w:sz w:val="20"/>
                <w:szCs w:val="20"/>
              </w:rPr>
              <w:t xml:space="preserve">    </w:t>
            </w:r>
            <w:r>
              <w:rPr>
                <w:rFonts w:hint="eastAsia" w:ascii="宋体" w:hAnsi="宋体" w:cs="宋体"/>
                <w:color w:val="auto"/>
                <w:kern w:val="0"/>
                <w:sz w:val="20"/>
                <w:szCs w:val="20"/>
              </w:rPr>
              <w:t>日</w:t>
            </w:r>
            <w:r>
              <w:rPr>
                <w:rFonts w:ascii="宋体" w:hAnsi="宋体" w:cs="宋体"/>
                <w:color w:val="auto"/>
                <w:kern w:val="0"/>
                <w:sz w:val="20"/>
                <w:szCs w:val="20"/>
              </w:rPr>
              <w:t xml:space="preserve"> </w:t>
            </w:r>
            <w:r>
              <w:rPr>
                <w:rFonts w:hint="eastAsia" w:ascii="宋体" w:hAnsi="宋体" w:cs="宋体"/>
                <w:color w:val="auto"/>
                <w:kern w:val="0"/>
                <w:sz w:val="20"/>
                <w:szCs w:val="20"/>
              </w:rPr>
              <w:t>（公章）</w:t>
            </w:r>
            <w:r>
              <w:rPr>
                <w:rFonts w:ascii="宋体" w:hAnsi="宋体" w:cs="宋体"/>
                <w:color w:val="auto"/>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9086" w:type="dxa"/>
            <w:gridSpan w:val="19"/>
            <w:vMerge w:val="continue"/>
            <w:vAlign w:val="center"/>
          </w:tcPr>
          <w:p>
            <w:pPr>
              <w:widowControl/>
              <w:spacing w:line="240" w:lineRule="exact"/>
              <w:rPr>
                <w:rFonts w:ascii="宋体" w:cs="宋体"/>
                <w:color w:val="auto"/>
                <w:kern w:val="0"/>
                <w:sz w:val="20"/>
                <w:szCs w:val="20"/>
              </w:rPr>
            </w:pPr>
          </w:p>
        </w:tc>
      </w:tr>
    </w:tbl>
    <w:p>
      <w:pPr>
        <w:spacing w:line="560" w:lineRule="exact"/>
        <w:rPr>
          <w:rFonts w:ascii="方正仿宋_GBK" w:hAnsi="华文仿宋" w:eastAsia="方正仿宋_GBK"/>
          <w:color w:val="auto"/>
          <w:sz w:val="32"/>
          <w:szCs w:val="32"/>
        </w:rPr>
        <w:sectPr>
          <w:pgSz w:w="11906" w:h="16838"/>
          <w:pgMar w:top="1417" w:right="1417" w:bottom="1417" w:left="1417" w:header="851" w:footer="992" w:gutter="0"/>
          <w:pgNumType w:fmt="numberInDash"/>
          <w:cols w:space="0" w:num="1"/>
          <w:docGrid w:linePitch="312" w:charSpace="0"/>
        </w:sectPr>
      </w:pPr>
    </w:p>
    <w:tbl>
      <w:tblPr>
        <w:tblStyle w:val="11"/>
        <w:tblW w:w="8764" w:type="dxa"/>
        <w:jc w:val="center"/>
        <w:tblInd w:w="0" w:type="dxa"/>
        <w:tblLayout w:type="fixed"/>
        <w:tblCellMar>
          <w:top w:w="0" w:type="dxa"/>
          <w:left w:w="108" w:type="dxa"/>
          <w:bottom w:w="0" w:type="dxa"/>
          <w:right w:w="108" w:type="dxa"/>
        </w:tblCellMar>
      </w:tblPr>
      <w:tblGrid>
        <w:gridCol w:w="1252"/>
        <w:gridCol w:w="1252"/>
        <w:gridCol w:w="1252"/>
        <w:gridCol w:w="1252"/>
        <w:gridCol w:w="1252"/>
        <w:gridCol w:w="1252"/>
        <w:gridCol w:w="1140"/>
        <w:gridCol w:w="112"/>
      </w:tblGrid>
      <w:tr>
        <w:tblPrEx>
          <w:tblLayout w:type="fixed"/>
          <w:tblCellMar>
            <w:top w:w="0" w:type="dxa"/>
            <w:left w:w="108" w:type="dxa"/>
            <w:bottom w:w="0" w:type="dxa"/>
            <w:right w:w="108" w:type="dxa"/>
          </w:tblCellMar>
        </w:tblPrEx>
        <w:trPr>
          <w:gridAfter w:val="1"/>
          <w:wAfter w:w="112" w:type="dxa"/>
          <w:trHeight w:val="285" w:hRule="atLeast"/>
          <w:jc w:val="center"/>
        </w:trPr>
        <w:tc>
          <w:tcPr>
            <w:tcW w:w="8652" w:type="dxa"/>
            <w:gridSpan w:val="7"/>
            <w:tcBorders>
              <w:top w:val="nil"/>
              <w:left w:val="nil"/>
              <w:bottom w:val="nil"/>
              <w:right w:val="nil"/>
            </w:tcBorders>
            <w:vAlign w:val="center"/>
          </w:tcPr>
          <w:p>
            <w:pPr>
              <w:widowControl/>
              <w:jc w:val="left"/>
              <w:rPr>
                <w:rFonts w:ascii="方正黑体_GBK" w:hAnsi="黑体" w:eastAsia="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2</w:t>
            </w:r>
          </w:p>
        </w:tc>
      </w:tr>
      <w:tr>
        <w:tblPrEx>
          <w:tblLayout w:type="fixed"/>
          <w:tblCellMar>
            <w:top w:w="0" w:type="dxa"/>
            <w:left w:w="108" w:type="dxa"/>
            <w:bottom w:w="0" w:type="dxa"/>
            <w:right w:w="108" w:type="dxa"/>
          </w:tblCellMar>
        </w:tblPrEx>
        <w:trPr>
          <w:gridAfter w:val="1"/>
          <w:wAfter w:w="112" w:type="dxa"/>
          <w:trHeight w:val="540" w:hRule="atLeast"/>
          <w:jc w:val="center"/>
        </w:trPr>
        <w:tc>
          <w:tcPr>
            <w:tcW w:w="8652" w:type="dxa"/>
            <w:gridSpan w:val="7"/>
            <w:tcBorders>
              <w:top w:val="nil"/>
              <w:left w:val="nil"/>
              <w:bottom w:val="nil"/>
              <w:right w:val="nil"/>
            </w:tcBorders>
            <w:vAlign w:val="center"/>
          </w:tcPr>
          <w:p>
            <w:pPr>
              <w:jc w:val="center"/>
              <w:rPr>
                <w:rFonts w:ascii="方正小标宋_GBK" w:hAnsi="宋体" w:eastAsia="方正小标宋_GBK"/>
                <w:color w:val="auto"/>
                <w:kern w:val="0"/>
                <w:sz w:val="32"/>
                <w:szCs w:val="32"/>
              </w:rPr>
            </w:pPr>
            <w:r>
              <w:rPr>
                <w:rFonts w:hint="eastAsia" w:ascii="方正小标宋_GBK" w:hAnsi="宋体" w:eastAsia="方正小标宋_GBK" w:cs="方正小标宋_GBK"/>
                <w:color w:val="auto"/>
                <w:kern w:val="0"/>
                <w:sz w:val="32"/>
                <w:szCs w:val="32"/>
              </w:rPr>
              <w:t>申报单位专职服务人员名单</w:t>
            </w:r>
          </w:p>
          <w:p>
            <w:pPr>
              <w:rPr>
                <w:rFonts w:ascii="方正小标宋_GBK" w:hAnsi="宋体" w:eastAsia="方正小标宋_GBK"/>
                <w:color w:val="auto"/>
                <w:kern w:val="0"/>
                <w:sz w:val="40"/>
                <w:szCs w:val="40"/>
              </w:rPr>
            </w:pPr>
            <w:r>
              <w:rPr>
                <w:rFonts w:hint="eastAsia" w:ascii="Helvetica Neue" w:hAnsi="Helvetica Neue" w:cs="宋体"/>
                <w:color w:val="auto"/>
                <w:sz w:val="24"/>
                <w:szCs w:val="24"/>
                <w:shd w:val="clear" w:color="auto" w:fill="FFFFFF"/>
              </w:rPr>
              <w:t>申报单位（盖章）：</w:t>
            </w:r>
            <w:r>
              <w:rPr>
                <w:rFonts w:ascii="Helvetica Neue" w:hAnsi="Helvetica Neue" w:cs="Helvetica Neue"/>
                <w:color w:val="auto"/>
                <w:sz w:val="24"/>
                <w:szCs w:val="24"/>
                <w:shd w:val="clear" w:color="auto" w:fill="FFFFFF"/>
              </w:rPr>
              <w:t xml:space="preserve">  </w:t>
            </w:r>
          </w:p>
        </w:tc>
      </w:tr>
      <w:tr>
        <w:tblPrEx>
          <w:tblLayout w:type="fixed"/>
          <w:tblCellMar>
            <w:top w:w="0" w:type="dxa"/>
            <w:left w:w="108" w:type="dxa"/>
            <w:bottom w:w="0" w:type="dxa"/>
            <w:right w:w="108" w:type="dxa"/>
          </w:tblCellMar>
        </w:tblPrEx>
        <w:trPr>
          <w:trHeight w:val="62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序号</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姓名</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年龄</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学历</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职称</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联系电话</w:t>
            </w:r>
          </w:p>
        </w:tc>
        <w:tc>
          <w:tcPr>
            <w:tcW w:w="125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主要工作内容</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p>
        </w:tc>
      </w:tr>
    </w:tbl>
    <w:p>
      <w:pPr>
        <w:rPr>
          <w:color w:val="auto"/>
        </w:rPr>
      </w:pPr>
    </w:p>
    <w:p>
      <w:pPr>
        <w:rPr>
          <w:color w:val="auto"/>
        </w:rPr>
      </w:pPr>
    </w:p>
    <w:tbl>
      <w:tblPr>
        <w:tblStyle w:val="11"/>
        <w:tblW w:w="8681" w:type="dxa"/>
        <w:jc w:val="center"/>
        <w:tblInd w:w="0" w:type="dxa"/>
        <w:tblLayout w:type="fixed"/>
        <w:tblCellMar>
          <w:top w:w="0" w:type="dxa"/>
          <w:left w:w="108" w:type="dxa"/>
          <w:bottom w:w="0" w:type="dxa"/>
          <w:right w:w="108" w:type="dxa"/>
        </w:tblCellMar>
      </w:tblPr>
      <w:tblGrid>
        <w:gridCol w:w="600"/>
        <w:gridCol w:w="1560"/>
        <w:gridCol w:w="1143"/>
        <w:gridCol w:w="1152"/>
        <w:gridCol w:w="1134"/>
        <w:gridCol w:w="1130"/>
        <w:gridCol w:w="944"/>
        <w:gridCol w:w="1018"/>
      </w:tblGrid>
      <w:tr>
        <w:tblPrEx>
          <w:tblLayout w:type="fixed"/>
          <w:tblCellMar>
            <w:top w:w="0" w:type="dxa"/>
            <w:left w:w="108" w:type="dxa"/>
            <w:bottom w:w="0" w:type="dxa"/>
            <w:right w:w="108" w:type="dxa"/>
          </w:tblCellMar>
        </w:tblPrEx>
        <w:trPr>
          <w:trHeight w:val="405" w:hRule="atLeast"/>
          <w:jc w:val="center"/>
        </w:trPr>
        <w:tc>
          <w:tcPr>
            <w:tcW w:w="8681" w:type="dxa"/>
            <w:gridSpan w:val="8"/>
            <w:tcBorders>
              <w:top w:val="nil"/>
              <w:left w:val="nil"/>
              <w:bottom w:val="nil"/>
              <w:right w:val="nil"/>
            </w:tcBorders>
            <w:vAlign w:val="center"/>
          </w:tcPr>
          <w:p>
            <w:pPr>
              <w:widowControl/>
              <w:rPr>
                <w:rFonts w:ascii="方正黑体_GBK" w:hAnsi="黑体" w:eastAsia="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3</w:t>
            </w:r>
          </w:p>
        </w:tc>
      </w:tr>
      <w:tr>
        <w:tblPrEx>
          <w:tblLayout w:type="fixed"/>
          <w:tblCellMar>
            <w:top w:w="0" w:type="dxa"/>
            <w:left w:w="108" w:type="dxa"/>
            <w:bottom w:w="0" w:type="dxa"/>
            <w:right w:w="108" w:type="dxa"/>
          </w:tblCellMar>
        </w:tblPrEx>
        <w:trPr>
          <w:trHeight w:val="645" w:hRule="atLeast"/>
          <w:jc w:val="center"/>
        </w:trPr>
        <w:tc>
          <w:tcPr>
            <w:tcW w:w="8681" w:type="dxa"/>
            <w:gridSpan w:val="8"/>
            <w:tcBorders>
              <w:top w:val="nil"/>
              <w:left w:val="nil"/>
              <w:bottom w:val="nil"/>
              <w:right w:val="nil"/>
            </w:tcBorders>
            <w:vAlign w:val="center"/>
          </w:tcPr>
          <w:p>
            <w:pPr>
              <w:widowControl/>
              <w:jc w:val="center"/>
              <w:rPr>
                <w:rFonts w:ascii="方正小标宋_GBK" w:hAnsi="宋体" w:eastAsia="方正小标宋_GBK"/>
                <w:color w:val="auto"/>
                <w:kern w:val="0"/>
                <w:sz w:val="32"/>
                <w:szCs w:val="32"/>
              </w:rPr>
            </w:pPr>
            <w:r>
              <w:rPr>
                <w:rFonts w:ascii="方正小标宋_GBK" w:hAnsi="宋体" w:eastAsia="方正小标宋_GBK" w:cs="方正小标宋_GBK"/>
                <w:color w:val="auto"/>
                <w:kern w:val="0"/>
                <w:sz w:val="32"/>
                <w:szCs w:val="32"/>
              </w:rPr>
              <w:t>201</w:t>
            </w:r>
            <w:r>
              <w:rPr>
                <w:rFonts w:hint="eastAsia" w:ascii="方正小标宋_GBK" w:hAnsi="宋体" w:eastAsia="方正小标宋_GBK" w:cs="方正小标宋_GBK"/>
                <w:color w:val="auto"/>
                <w:kern w:val="0"/>
                <w:sz w:val="32"/>
                <w:szCs w:val="32"/>
                <w:lang w:val="en-US" w:eastAsia="zh-CN"/>
              </w:rPr>
              <w:t>9</w:t>
            </w:r>
            <w:r>
              <w:rPr>
                <w:rFonts w:hint="eastAsia" w:ascii="方正小标宋_GBK" w:hAnsi="宋体" w:eastAsia="方正小标宋_GBK" w:cs="方正小标宋_GBK"/>
                <w:color w:val="auto"/>
                <w:kern w:val="0"/>
                <w:sz w:val="32"/>
                <w:szCs w:val="32"/>
              </w:rPr>
              <w:t>年服务的中小微企业名单</w:t>
            </w:r>
          </w:p>
          <w:p>
            <w:pPr>
              <w:widowControl/>
              <w:rPr>
                <w:rFonts w:ascii="方正小标宋_GBK" w:hAnsi="宋体" w:eastAsia="方正小标宋_GBK"/>
                <w:color w:val="auto"/>
                <w:kern w:val="0"/>
                <w:sz w:val="40"/>
                <w:szCs w:val="40"/>
              </w:rPr>
            </w:pPr>
            <w:r>
              <w:rPr>
                <w:rFonts w:hint="eastAsia" w:ascii="Helvetica Neue" w:hAnsi="Helvetica Neue" w:cs="宋体"/>
                <w:color w:val="auto"/>
                <w:sz w:val="24"/>
                <w:szCs w:val="24"/>
                <w:shd w:val="clear" w:color="auto" w:fill="FFFFFF"/>
              </w:rPr>
              <w:t>申报单位（盖章）：</w:t>
            </w:r>
            <w:r>
              <w:rPr>
                <w:rFonts w:ascii="Helvetica Neue" w:hAnsi="Helvetica Neue" w:cs="Helvetica Neue"/>
                <w:color w:val="auto"/>
                <w:sz w:val="24"/>
                <w:szCs w:val="24"/>
                <w:shd w:val="clear" w:color="auto" w:fill="FFFFFF"/>
              </w:rPr>
              <w:t xml:space="preserve">  </w:t>
            </w:r>
          </w:p>
        </w:tc>
      </w:tr>
      <w:tr>
        <w:tblPrEx>
          <w:tblLayout w:type="fixed"/>
          <w:tblCellMar>
            <w:top w:w="0" w:type="dxa"/>
            <w:left w:w="108" w:type="dxa"/>
            <w:bottom w:w="0" w:type="dxa"/>
            <w:right w:w="108" w:type="dxa"/>
          </w:tblCellMar>
        </w:tblPrEx>
        <w:trPr>
          <w:trHeight w:val="285"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服务企业名称</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服务内容</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联系人姓名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联系电话</w:t>
            </w:r>
          </w:p>
        </w:tc>
        <w:tc>
          <w:tcPr>
            <w:tcW w:w="309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服务评价</w:t>
            </w:r>
          </w:p>
        </w:tc>
      </w:tr>
      <w:tr>
        <w:tblPrEx>
          <w:tblLayout w:type="fixed"/>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30" w:type="dxa"/>
            <w:tcBorders>
              <w:top w:val="nil"/>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很满意</w:t>
            </w:r>
          </w:p>
        </w:tc>
        <w:tc>
          <w:tcPr>
            <w:tcW w:w="944" w:type="dxa"/>
            <w:tcBorders>
              <w:top w:val="nil"/>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满意</w:t>
            </w:r>
          </w:p>
        </w:tc>
        <w:tc>
          <w:tcPr>
            <w:tcW w:w="1018" w:type="dxa"/>
            <w:tcBorders>
              <w:top w:val="nil"/>
              <w:left w:val="nil"/>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不满意</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bl>
    <w:p>
      <w:pPr>
        <w:spacing w:line="560" w:lineRule="exact"/>
        <w:rPr>
          <w:rFonts w:ascii="方正黑体_GBK" w:hAnsi="方正仿宋_GBK" w:eastAsia="方正黑体_GBK"/>
          <w:color w:val="auto"/>
          <w:sz w:val="32"/>
          <w:szCs w:val="32"/>
        </w:rPr>
      </w:pPr>
    </w:p>
    <w:p>
      <w:pPr>
        <w:spacing w:line="560" w:lineRule="exact"/>
        <w:rPr>
          <w:rFonts w:ascii="方正黑体_GBK" w:hAnsi="方正仿宋_GBK" w:eastAsia="方正黑体_GBK"/>
          <w:color w:val="auto"/>
          <w:sz w:val="32"/>
          <w:szCs w:val="32"/>
        </w:rPr>
      </w:pPr>
    </w:p>
    <w:p>
      <w:pPr>
        <w:spacing w:line="560" w:lineRule="exact"/>
        <w:rPr>
          <w:rFonts w:ascii="方正黑体_GBK" w:hAnsi="方正仿宋_GBK" w:eastAsia="方正黑体_GBK"/>
          <w:color w:val="auto"/>
          <w:sz w:val="32"/>
          <w:szCs w:val="32"/>
        </w:rPr>
      </w:pPr>
    </w:p>
    <w:tbl>
      <w:tblPr>
        <w:tblStyle w:val="11"/>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681"/>
        <w:gridCol w:w="1170"/>
        <w:gridCol w:w="3616"/>
      </w:tblGrid>
      <w:tr>
        <w:tblPrEx>
          <w:tblLayout w:type="fixed"/>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pPr>
              <w:widowControl/>
              <w:rPr>
                <w:rFonts w:ascii="方正黑体_GBK" w:hAnsi="方正仿宋_GBK" w:eastAsia="方正黑体_GBK" w:cs="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4</w:t>
            </w:r>
          </w:p>
          <w:p>
            <w:pPr>
              <w:widowControl/>
              <w:jc w:val="center"/>
              <w:rPr>
                <w:rFonts w:ascii="方正小标宋_GBK" w:hAnsi="宋体" w:eastAsia="方正小标宋_GBK"/>
                <w:color w:val="auto"/>
                <w:kern w:val="0"/>
                <w:sz w:val="36"/>
                <w:szCs w:val="36"/>
              </w:rPr>
            </w:pPr>
            <w:r>
              <w:rPr>
                <w:rFonts w:ascii="方正小标宋_GBK" w:hAnsi="方正小标宋_GBK" w:eastAsia="方正小标宋_GBK" w:cs="方正小标宋_GBK"/>
                <w:color w:val="auto"/>
                <w:kern w:val="0"/>
                <w:sz w:val="32"/>
                <w:szCs w:val="32"/>
              </w:rPr>
              <w:t>201</w:t>
            </w:r>
            <w:r>
              <w:rPr>
                <w:rFonts w:hint="eastAsia" w:ascii="方正小标宋_GBK" w:hAnsi="方正小标宋_GBK" w:eastAsia="方正小标宋_GBK" w:cs="方正小标宋_GBK"/>
                <w:color w:val="auto"/>
                <w:kern w:val="0"/>
                <w:sz w:val="32"/>
                <w:szCs w:val="32"/>
                <w:lang w:val="en-US" w:eastAsia="zh-CN"/>
              </w:rPr>
              <w:t>9</w:t>
            </w:r>
            <w:r>
              <w:rPr>
                <w:rFonts w:hint="eastAsia" w:ascii="方正小标宋_GBK" w:hAnsi="方正小标宋_GBK" w:eastAsia="方正小标宋_GBK" w:cs="方正小标宋_GBK"/>
                <w:color w:val="auto"/>
                <w:kern w:val="0"/>
                <w:sz w:val="32"/>
                <w:szCs w:val="32"/>
              </w:rPr>
              <w:t>年企业服务情况确认表</w:t>
            </w:r>
          </w:p>
        </w:tc>
      </w:tr>
      <w:tr>
        <w:tblPrEx>
          <w:tblLayout w:type="fixed"/>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pPr>
              <w:widowControl/>
              <w:jc w:val="center"/>
              <w:rPr>
                <w:rFonts w:ascii="宋体" w:cs="宋体"/>
                <w:color w:val="auto"/>
                <w:kern w:val="0"/>
              </w:rPr>
            </w:pPr>
            <w:r>
              <w:rPr>
                <w:rFonts w:hint="eastAsia" w:ascii="宋体" w:hAnsi="宋体" w:cs="宋体"/>
                <w:color w:val="auto"/>
                <w:kern w:val="0"/>
              </w:rPr>
              <w:t>服务机构名称：</w:t>
            </w:r>
          </w:p>
        </w:tc>
        <w:tc>
          <w:tcPr>
            <w:tcW w:w="7467" w:type="dxa"/>
            <w:gridSpan w:val="3"/>
            <w:tcBorders>
              <w:top w:val="nil"/>
              <w:left w:val="nil"/>
              <w:bottom w:val="nil"/>
              <w:right w:val="nil"/>
            </w:tcBorders>
            <w:vAlign w:val="center"/>
          </w:tcPr>
          <w:p>
            <w:pPr>
              <w:widowControl/>
              <w:jc w:val="center"/>
              <w:rPr>
                <w:rFonts w:ascii="宋体" w:cs="宋体"/>
                <w:color w:val="auto"/>
                <w:kern w:val="0"/>
              </w:rPr>
            </w:pPr>
          </w:p>
        </w:tc>
      </w:tr>
      <w:tr>
        <w:tblPrEx>
          <w:tblLayout w:type="fixed"/>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接受服务的</w:t>
            </w:r>
            <w:r>
              <w:rPr>
                <w:rFonts w:ascii="宋体" w:hAnsi="宋体" w:cs="宋体"/>
                <w:color w:val="auto"/>
                <w:kern w:val="0"/>
              </w:rPr>
              <w:t xml:space="preserve">      </w:t>
            </w:r>
            <w:r>
              <w:rPr>
                <w:rFonts w:hint="eastAsia" w:ascii="宋体" w:hAnsi="宋体" w:cs="宋体"/>
                <w:color w:val="auto"/>
                <w:kern w:val="0"/>
              </w:rPr>
              <w:t>企业名称</w:t>
            </w:r>
          </w:p>
        </w:tc>
        <w:tc>
          <w:tcPr>
            <w:tcW w:w="268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企业地址</w:t>
            </w:r>
          </w:p>
        </w:tc>
        <w:tc>
          <w:tcPr>
            <w:tcW w:w="36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法定代表人</w:t>
            </w:r>
          </w:p>
          <w:p>
            <w:pPr>
              <w:widowControl/>
              <w:jc w:val="center"/>
              <w:rPr>
                <w:rFonts w:ascii="宋体" w:cs="宋体"/>
                <w:color w:val="auto"/>
                <w:kern w:val="0"/>
              </w:rPr>
            </w:pPr>
            <w:r>
              <w:rPr>
                <w:rFonts w:ascii="宋体" w:hAnsi="宋体" w:cs="宋体"/>
                <w:color w:val="auto"/>
                <w:kern w:val="0"/>
              </w:rPr>
              <w:t>/</w:t>
            </w:r>
            <w:r>
              <w:rPr>
                <w:rFonts w:hint="eastAsia" w:ascii="宋体" w:hAnsi="宋体" w:cs="宋体"/>
                <w:color w:val="auto"/>
                <w:kern w:val="0"/>
              </w:rPr>
              <w:t>负责人</w:t>
            </w:r>
          </w:p>
        </w:tc>
        <w:tc>
          <w:tcPr>
            <w:tcW w:w="2681"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联系方式</w:t>
            </w:r>
          </w:p>
        </w:tc>
        <w:tc>
          <w:tcPr>
            <w:tcW w:w="3616"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联系人</w:t>
            </w:r>
          </w:p>
        </w:tc>
        <w:tc>
          <w:tcPr>
            <w:tcW w:w="2681"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联系方式</w:t>
            </w:r>
          </w:p>
        </w:tc>
        <w:tc>
          <w:tcPr>
            <w:tcW w:w="3616"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567"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技术创新服务情况</w:t>
            </w:r>
          </w:p>
        </w:tc>
        <w:tc>
          <w:tcPr>
            <w:tcW w:w="268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服务项目</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次数</w:t>
            </w:r>
            <w:r>
              <w:rPr>
                <w:rFonts w:ascii="宋体" w:hAnsi="宋体" w:cs="宋体"/>
                <w:color w:val="auto"/>
                <w:kern w:val="0"/>
              </w:rPr>
              <w:t>/</w:t>
            </w:r>
            <w:r>
              <w:rPr>
                <w:rFonts w:hint="eastAsia" w:ascii="宋体" w:hAnsi="宋体" w:cs="宋体"/>
                <w:color w:val="auto"/>
                <w:kern w:val="0"/>
              </w:rPr>
              <w:t>项数</w:t>
            </w:r>
          </w:p>
        </w:tc>
        <w:tc>
          <w:tcPr>
            <w:tcW w:w="36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服务内容</w:t>
            </w:r>
          </w:p>
        </w:tc>
      </w:tr>
      <w:tr>
        <w:tblPrEx>
          <w:tblLayout w:type="fixed"/>
          <w:tblCellMar>
            <w:top w:w="0" w:type="dxa"/>
            <w:left w:w="108" w:type="dxa"/>
            <w:bottom w:w="0" w:type="dxa"/>
            <w:right w:w="108" w:type="dxa"/>
          </w:tblCellMar>
        </w:tblPrEx>
        <w:trPr>
          <w:trHeight w:val="300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p>
        </w:tc>
        <w:tc>
          <w:tcPr>
            <w:tcW w:w="2681"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r>
              <w:rPr>
                <w:rFonts w:hint="eastAsia" w:ascii="宋体" w:hAnsi="宋体" w:cs="宋体"/>
                <w:color w:val="auto"/>
                <w:kern w:val="0"/>
              </w:rPr>
              <w:t>□技术诊断、技术咨询</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c>
          <w:tcPr>
            <w:tcW w:w="3616"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r>
      <w:tr>
        <w:tblPrEx>
          <w:tblLayout w:type="fixed"/>
          <w:tblCellMar>
            <w:top w:w="0" w:type="dxa"/>
            <w:left w:w="108" w:type="dxa"/>
            <w:bottom w:w="0" w:type="dxa"/>
            <w:right w:w="108" w:type="dxa"/>
          </w:tblCellMar>
        </w:tblPrEx>
        <w:trPr>
          <w:trHeight w:val="379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p>
        </w:tc>
        <w:tc>
          <w:tcPr>
            <w:tcW w:w="2681"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r>
              <w:rPr>
                <w:rFonts w:hint="eastAsia" w:ascii="宋体" w:hAnsi="宋体" w:cs="宋体"/>
                <w:color w:val="auto"/>
                <w:kern w:val="0"/>
              </w:rPr>
              <w:t>□开发</w:t>
            </w:r>
            <w:r>
              <w:rPr>
                <w:rFonts w:hint="eastAsia" w:ascii="宋体" w:hAnsi="宋体" w:cs="宋体"/>
                <w:color w:val="auto"/>
                <w:kern w:val="0"/>
                <w:lang w:eastAsia="zh-CN"/>
              </w:rPr>
              <w:t>新</w:t>
            </w:r>
            <w:r>
              <w:rPr>
                <w:rFonts w:hint="eastAsia" w:ascii="宋体" w:hAnsi="宋体" w:cs="宋体"/>
                <w:color w:val="auto"/>
                <w:kern w:val="0"/>
              </w:rPr>
              <w:t>技术、</w:t>
            </w:r>
            <w:r>
              <w:rPr>
                <w:rFonts w:hint="eastAsia" w:ascii="宋体" w:hAnsi="宋体" w:cs="宋体"/>
                <w:color w:val="auto"/>
                <w:kern w:val="0"/>
                <w:lang w:eastAsia="zh-CN"/>
              </w:rPr>
              <w:t>完成</w:t>
            </w:r>
            <w:r>
              <w:rPr>
                <w:rFonts w:hint="eastAsia" w:ascii="宋体" w:hAnsi="宋体" w:cs="宋体"/>
                <w:color w:val="auto"/>
                <w:kern w:val="0"/>
              </w:rPr>
              <w:t>成果转化</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c>
          <w:tcPr>
            <w:tcW w:w="3616"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r>
      <w:tr>
        <w:tblPrEx>
          <w:tblLayout w:type="fixed"/>
          <w:tblCellMar>
            <w:top w:w="0" w:type="dxa"/>
            <w:left w:w="108" w:type="dxa"/>
            <w:bottom w:w="0" w:type="dxa"/>
            <w:right w:w="108" w:type="dxa"/>
          </w:tblCellMar>
        </w:tblPrEx>
        <w:trPr>
          <w:trHeight w:val="765"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很满意□</w:t>
            </w:r>
            <w:r>
              <w:rPr>
                <w:rFonts w:ascii="宋体" w:hAnsi="宋体" w:cs="宋体"/>
                <w:color w:val="auto"/>
                <w:kern w:val="0"/>
              </w:rPr>
              <w:t xml:space="preserve">      </w:t>
            </w:r>
            <w:r>
              <w:rPr>
                <w:rFonts w:hint="eastAsia" w:ascii="宋体" w:hAnsi="宋体" w:cs="宋体"/>
                <w:color w:val="auto"/>
                <w:kern w:val="0"/>
              </w:rPr>
              <w:t>满意□</w:t>
            </w:r>
            <w:r>
              <w:rPr>
                <w:rFonts w:ascii="宋体" w:hAnsi="宋体" w:cs="宋体"/>
                <w:color w:val="auto"/>
                <w:kern w:val="0"/>
              </w:rPr>
              <w:t xml:space="preserve">      </w:t>
            </w:r>
            <w:r>
              <w:rPr>
                <w:rFonts w:hint="eastAsia" w:ascii="宋体" w:hAnsi="宋体" w:cs="宋体"/>
                <w:color w:val="auto"/>
                <w:kern w:val="0"/>
              </w:rPr>
              <w:t>不满意□</w:t>
            </w:r>
            <w:r>
              <w:rPr>
                <w:rFonts w:ascii="宋体" w:hAnsi="宋体" w:cs="宋体"/>
                <w:color w:val="auto"/>
                <w:kern w:val="0"/>
              </w:rPr>
              <w:t xml:space="preserve">  </w:t>
            </w:r>
          </w:p>
        </w:tc>
      </w:tr>
      <w:tr>
        <w:tblPrEx>
          <w:tblLayout w:type="fixed"/>
          <w:tblCellMar>
            <w:top w:w="0" w:type="dxa"/>
            <w:left w:w="108" w:type="dxa"/>
            <w:bottom w:w="0" w:type="dxa"/>
            <w:right w:w="108" w:type="dxa"/>
          </w:tblCellMar>
        </w:tblPrEx>
        <w:trPr>
          <w:trHeight w:val="1321"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接受服务企业</w:t>
            </w:r>
          </w:p>
          <w:p>
            <w:pPr>
              <w:widowControl/>
              <w:jc w:val="center"/>
              <w:rPr>
                <w:rFonts w:ascii="宋体" w:cs="宋体"/>
                <w:color w:val="auto"/>
                <w:kern w:val="0"/>
              </w:rPr>
            </w:pPr>
            <w:r>
              <w:rPr>
                <w:rFonts w:hint="eastAsia" w:ascii="宋体" w:hAnsi="宋体" w:cs="宋体"/>
                <w:color w:val="auto"/>
                <w:kern w:val="0"/>
              </w:rPr>
              <w:t>确认情况</w:t>
            </w:r>
          </w:p>
        </w:tc>
        <w:tc>
          <w:tcPr>
            <w:tcW w:w="7467" w:type="dxa"/>
            <w:gridSpan w:val="3"/>
            <w:tcBorders>
              <w:top w:val="single" w:color="auto" w:sz="4" w:space="0"/>
              <w:left w:val="nil"/>
              <w:bottom w:val="single" w:color="auto" w:sz="4" w:space="0"/>
              <w:right w:val="single" w:color="000000" w:sz="4" w:space="0"/>
            </w:tcBorders>
          </w:tcPr>
          <w:p>
            <w:pPr>
              <w:widowControl/>
              <w:jc w:val="left"/>
              <w:rPr>
                <w:rFonts w:ascii="宋体" w:cs="宋体"/>
                <w:color w:val="auto"/>
                <w:kern w:val="0"/>
              </w:rPr>
            </w:pPr>
          </w:p>
          <w:p>
            <w:pPr>
              <w:widowControl/>
              <w:ind w:firstLine="4305" w:firstLineChars="2050"/>
              <w:jc w:val="left"/>
              <w:rPr>
                <w:rFonts w:ascii="宋体" w:cs="宋体"/>
                <w:color w:val="auto"/>
                <w:kern w:val="0"/>
              </w:rPr>
            </w:pPr>
          </w:p>
          <w:p>
            <w:pPr>
              <w:widowControl/>
              <w:ind w:firstLine="4305" w:firstLineChars="2050"/>
              <w:jc w:val="left"/>
              <w:rPr>
                <w:rFonts w:ascii="宋体" w:cs="宋体"/>
                <w:color w:val="auto"/>
                <w:kern w:val="0"/>
              </w:rPr>
            </w:pPr>
            <w:r>
              <w:rPr>
                <w:rFonts w:hint="eastAsia" w:ascii="宋体" w:hAnsi="宋体" w:cs="宋体"/>
                <w:color w:val="auto"/>
                <w:kern w:val="0"/>
              </w:rPr>
              <w:t>负责人签字（盖章）：</w:t>
            </w:r>
          </w:p>
          <w:p>
            <w:pPr>
              <w:widowControl/>
              <w:ind w:firstLine="4200" w:firstLineChars="2000"/>
              <w:jc w:val="left"/>
              <w:rPr>
                <w:rFonts w:ascii="宋体" w:cs="宋体"/>
                <w:color w:val="auto"/>
                <w:kern w:val="0"/>
              </w:rPr>
            </w:pP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tc>
      </w:tr>
    </w:tbl>
    <w:p>
      <w:pPr>
        <w:rPr>
          <w:color w:val="auto"/>
        </w:rPr>
      </w:pPr>
    </w:p>
    <w:p>
      <w:pPr>
        <w:spacing w:line="560" w:lineRule="exact"/>
        <w:rPr>
          <w:rFonts w:ascii="方正黑体_GBK" w:hAnsi="方正仿宋_GBK" w:eastAsia="方正黑体_GBK"/>
          <w:color w:val="auto"/>
          <w:sz w:val="32"/>
          <w:szCs w:val="32"/>
        </w:rPr>
        <w:sectPr>
          <w:pgSz w:w="11906" w:h="16838"/>
          <w:pgMar w:top="1417" w:right="1417" w:bottom="1417" w:left="1417" w:header="851" w:footer="992" w:gutter="0"/>
          <w:pgNumType w:fmt="numberInDash"/>
          <w:cols w:space="0" w:num="1"/>
          <w:docGrid w:linePitch="312" w:charSpace="0"/>
        </w:sectPr>
      </w:pPr>
    </w:p>
    <w:p>
      <w:pPr>
        <w:spacing w:line="560" w:lineRule="exact"/>
        <w:jc w:val="left"/>
        <w:rPr>
          <w:rFonts w:hint="eastAsia" w:ascii="方正小标宋_GBK" w:hAnsi="方正小标宋_GBK" w:eastAsia="方正小标宋_GBK" w:cs="方正小标宋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 xml:space="preserve">5 </w:t>
      </w:r>
    </w:p>
    <w:p>
      <w:pPr>
        <w:spacing w:line="560" w:lineRule="exact"/>
        <w:jc w:val="center"/>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kern w:val="0"/>
          <w:sz w:val="32"/>
          <w:szCs w:val="32"/>
        </w:rPr>
        <w:t>中小企业技术创新服务专项绩效奖补</w:t>
      </w:r>
      <w:r>
        <w:rPr>
          <w:rFonts w:hint="eastAsia" w:ascii="方正小标宋_GBK" w:hAnsi="方正小标宋_GBK" w:eastAsia="方正小标宋_GBK" w:cs="方正小标宋_GBK"/>
          <w:color w:val="auto"/>
          <w:sz w:val="32"/>
          <w:szCs w:val="32"/>
        </w:rPr>
        <w:t>评价指标</w:t>
      </w:r>
    </w:p>
    <w:tbl>
      <w:tblPr>
        <w:tblStyle w:val="11"/>
        <w:tblW w:w="14616" w:type="dxa"/>
        <w:tblInd w:w="2" w:type="dxa"/>
        <w:tblLayout w:type="fixed"/>
        <w:tblCellMar>
          <w:top w:w="0" w:type="dxa"/>
          <w:left w:w="108" w:type="dxa"/>
          <w:bottom w:w="0" w:type="dxa"/>
          <w:right w:w="108" w:type="dxa"/>
        </w:tblCellMar>
      </w:tblPr>
      <w:tblGrid>
        <w:gridCol w:w="2000"/>
        <w:gridCol w:w="2835"/>
        <w:gridCol w:w="992"/>
        <w:gridCol w:w="5263"/>
        <w:gridCol w:w="3526"/>
      </w:tblGrid>
      <w:tr>
        <w:tblPrEx>
          <w:tblLayout w:type="fixed"/>
          <w:tblCellMar>
            <w:top w:w="0" w:type="dxa"/>
            <w:left w:w="108" w:type="dxa"/>
            <w:bottom w:w="0" w:type="dxa"/>
            <w:right w:w="108" w:type="dxa"/>
          </w:tblCellMar>
        </w:tblPrEx>
        <w:trPr>
          <w:trHeight w:val="296"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hint="eastAsia" w:ascii="宋体" w:hAnsi="宋体" w:cs="宋体"/>
                <w:color w:val="auto"/>
                <w:kern w:val="0"/>
                <w:sz w:val="18"/>
                <w:szCs w:val="18"/>
              </w:rPr>
              <w:t>一、资格条件</w:t>
            </w:r>
          </w:p>
        </w:tc>
      </w:tr>
      <w:tr>
        <w:tblPrEx>
          <w:tblLayout w:type="fixed"/>
          <w:tblCellMar>
            <w:top w:w="0" w:type="dxa"/>
            <w:left w:w="108" w:type="dxa"/>
            <w:bottom w:w="0" w:type="dxa"/>
            <w:right w:w="108" w:type="dxa"/>
          </w:tblCellMar>
        </w:tblPrEx>
        <w:trPr>
          <w:trHeight w:val="416"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sz w:val="18"/>
                <w:szCs w:val="18"/>
              </w:rPr>
            </w:pPr>
            <w:r>
              <w:rPr>
                <w:rFonts w:ascii="宋体" w:hAnsi="宋体" w:cs="宋体"/>
                <w:color w:val="auto"/>
                <w:kern w:val="0"/>
                <w:sz w:val="18"/>
                <w:szCs w:val="18"/>
              </w:rPr>
              <w:t>1.</w:t>
            </w:r>
            <w:r>
              <w:rPr>
                <w:rFonts w:hint="eastAsia" w:ascii="宋体" w:hAnsi="宋体" w:cs="宋体"/>
                <w:color w:val="auto"/>
                <w:kern w:val="0"/>
                <w:sz w:val="18"/>
                <w:szCs w:val="18"/>
              </w:rPr>
              <w:t>在重庆市中小企业公共服务平台网站上注册</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经营一年</w:t>
            </w:r>
            <w:r>
              <w:rPr>
                <w:rFonts w:hint="eastAsia" w:ascii="宋体" w:hAnsi="宋体" w:cs="宋体"/>
                <w:color w:val="auto"/>
                <w:kern w:val="0"/>
                <w:sz w:val="18"/>
                <w:szCs w:val="18"/>
                <w:lang w:eastAsia="zh-CN"/>
              </w:rPr>
              <w:t>度以</w:t>
            </w:r>
            <w:r>
              <w:rPr>
                <w:rFonts w:hint="eastAsia" w:ascii="宋体" w:hAnsi="宋体" w:cs="宋体"/>
                <w:color w:val="auto"/>
                <w:kern w:val="0"/>
                <w:sz w:val="18"/>
                <w:szCs w:val="18"/>
              </w:rPr>
              <w:t>上。</w:t>
            </w:r>
          </w:p>
        </w:tc>
        <w:tc>
          <w:tcPr>
            <w:tcW w:w="3526" w:type="dxa"/>
            <w:vMerge w:val="restart"/>
            <w:tcBorders>
              <w:top w:val="nil"/>
              <w:left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有不符合条件之一者，不予奖补。</w:t>
            </w:r>
          </w:p>
        </w:tc>
      </w:tr>
      <w:tr>
        <w:tblPrEx>
          <w:tblLayout w:type="fixed"/>
          <w:tblCellMar>
            <w:top w:w="0" w:type="dxa"/>
            <w:left w:w="108" w:type="dxa"/>
            <w:bottom w:w="0" w:type="dxa"/>
            <w:right w:w="108" w:type="dxa"/>
          </w:tblCellMar>
        </w:tblPrEx>
        <w:trPr>
          <w:trHeight w:val="36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sz w:val="18"/>
                <w:szCs w:val="18"/>
              </w:rPr>
            </w:pPr>
            <w:r>
              <w:rPr>
                <w:rFonts w:ascii="宋体" w:hAnsi="宋体" w:cs="宋体"/>
                <w:color w:val="auto"/>
                <w:kern w:val="0"/>
                <w:sz w:val="18"/>
                <w:szCs w:val="18"/>
              </w:rPr>
              <w:t>2.</w:t>
            </w:r>
            <w:r>
              <w:rPr>
                <w:rFonts w:hint="eastAsia" w:ascii="宋体" w:hAnsi="宋体" w:cs="宋体"/>
                <w:color w:val="auto"/>
                <w:kern w:val="0"/>
                <w:sz w:val="18"/>
                <w:szCs w:val="18"/>
              </w:rPr>
              <w:t>具有固定的服务场所</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必要的服务设施设备。</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专职服务人员不少于</w:t>
            </w:r>
            <w:r>
              <w:rPr>
                <w:rFonts w:ascii="宋体" w:hAnsi="宋体" w:cs="宋体"/>
                <w:color w:val="auto"/>
                <w:kern w:val="0"/>
                <w:sz w:val="18"/>
                <w:szCs w:val="18"/>
              </w:rPr>
              <w:t>10</w:t>
            </w:r>
            <w:r>
              <w:rPr>
                <w:rFonts w:hint="eastAsia" w:ascii="宋体" w:hAnsi="宋体" w:cs="宋体"/>
                <w:color w:val="auto"/>
                <w:kern w:val="0"/>
                <w:sz w:val="18"/>
                <w:szCs w:val="18"/>
              </w:rPr>
              <w:t>人。</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lang w:val="en-US" w:eastAsia="zh-CN"/>
              </w:rPr>
              <w:t>2019年度服务中小微企业不少于30家，开展技术诊断、技术咨询不少于50次，帮助中小微企业开发新技术、完成成果转化不少于5项。</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5.企业服务满意度达到90%以上。</w:t>
            </w:r>
            <w:r>
              <w:rPr>
                <w:color w:val="auto"/>
              </w:rPr>
              <w:t xml:space="preserve"> </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r>
              <w:rPr>
                <w:rFonts w:ascii="宋体" w:hAnsi="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年度中小企业技术创新服务业务支出不低于</w:t>
            </w:r>
            <w:r>
              <w:rPr>
                <w:rFonts w:ascii="宋体" w:hAnsi="宋体" w:cs="宋体"/>
                <w:color w:val="auto"/>
                <w:kern w:val="0"/>
                <w:sz w:val="18"/>
                <w:szCs w:val="18"/>
              </w:rPr>
              <w:t>50</w:t>
            </w:r>
            <w:r>
              <w:rPr>
                <w:rFonts w:hint="eastAsia" w:ascii="宋体" w:hAnsi="宋体" w:cs="宋体"/>
                <w:color w:val="auto"/>
                <w:kern w:val="0"/>
                <w:sz w:val="18"/>
                <w:szCs w:val="18"/>
              </w:rPr>
              <w:t>万元。</w:t>
            </w:r>
          </w:p>
        </w:tc>
        <w:tc>
          <w:tcPr>
            <w:tcW w:w="3526" w:type="dxa"/>
            <w:vMerge w:val="continue"/>
            <w:tcBorders>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67"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二、绩效评价</w:t>
            </w:r>
          </w:p>
        </w:tc>
      </w:tr>
      <w:tr>
        <w:tblPrEx>
          <w:tblLayout w:type="fixed"/>
          <w:tblCellMar>
            <w:top w:w="0" w:type="dxa"/>
            <w:left w:w="108" w:type="dxa"/>
            <w:bottom w:w="0" w:type="dxa"/>
            <w:right w:w="108" w:type="dxa"/>
          </w:tblCellMar>
        </w:tblPrEx>
        <w:trPr>
          <w:trHeight w:val="545" w:hRule="atLeast"/>
        </w:trPr>
        <w:tc>
          <w:tcPr>
            <w:tcW w:w="2000"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考核指标</w:t>
            </w:r>
          </w:p>
        </w:tc>
        <w:tc>
          <w:tcPr>
            <w:tcW w:w="2835"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指标内容</w:t>
            </w:r>
          </w:p>
        </w:tc>
        <w:tc>
          <w:tcPr>
            <w:tcW w:w="992"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分值</w:t>
            </w:r>
          </w:p>
        </w:tc>
        <w:tc>
          <w:tcPr>
            <w:tcW w:w="5263"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评分标准</w:t>
            </w:r>
          </w:p>
        </w:tc>
        <w:tc>
          <w:tcPr>
            <w:tcW w:w="3526"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佐证材料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技术创新服务市内中小微企业数量</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ascii="宋体" w:hAnsi="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年度技术创新服务的中小微企业数量。</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10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ascii="宋体" w:hAnsi="宋体" w:cs="宋体"/>
                <w:color w:val="auto"/>
                <w:kern w:val="0"/>
                <w:sz w:val="18"/>
                <w:szCs w:val="18"/>
              </w:rPr>
              <w:t>30</w:t>
            </w:r>
            <w:r>
              <w:rPr>
                <w:rFonts w:hint="eastAsia" w:ascii="宋体" w:hAnsi="宋体" w:cs="宋体"/>
                <w:color w:val="auto"/>
                <w:kern w:val="0"/>
                <w:sz w:val="18"/>
                <w:szCs w:val="18"/>
              </w:rPr>
              <w:t>户（含）以上得</w:t>
            </w:r>
            <w:r>
              <w:rPr>
                <w:rFonts w:ascii="宋体" w:hAnsi="宋体" w:cs="宋体"/>
                <w:color w:val="auto"/>
                <w:kern w:val="0"/>
                <w:sz w:val="18"/>
                <w:szCs w:val="18"/>
              </w:rPr>
              <w:t>5</w:t>
            </w:r>
            <w:r>
              <w:rPr>
                <w:rFonts w:hint="eastAsia" w:ascii="宋体" w:hAnsi="宋体" w:cs="宋体"/>
                <w:color w:val="auto"/>
                <w:kern w:val="0"/>
                <w:sz w:val="18"/>
                <w:szCs w:val="18"/>
              </w:rPr>
              <w:t>分，</w:t>
            </w:r>
            <w:r>
              <w:rPr>
                <w:rFonts w:ascii="宋体" w:hAnsi="宋体" w:cs="宋体"/>
                <w:color w:val="auto"/>
                <w:kern w:val="0"/>
                <w:sz w:val="18"/>
                <w:szCs w:val="18"/>
              </w:rPr>
              <w:t>30</w:t>
            </w:r>
            <w:r>
              <w:rPr>
                <w:rFonts w:hint="eastAsia" w:ascii="宋体" w:hAnsi="宋体" w:cs="宋体"/>
                <w:color w:val="auto"/>
                <w:kern w:val="0"/>
                <w:sz w:val="18"/>
                <w:szCs w:val="18"/>
              </w:rPr>
              <w:t>户以上每增加</w:t>
            </w:r>
            <w:r>
              <w:rPr>
                <w:rFonts w:ascii="宋体" w:hAnsi="宋体" w:cs="宋体"/>
                <w:color w:val="auto"/>
                <w:kern w:val="0"/>
                <w:sz w:val="18"/>
                <w:szCs w:val="18"/>
              </w:rPr>
              <w:t>1</w:t>
            </w:r>
            <w:r>
              <w:rPr>
                <w:rFonts w:hint="eastAsia" w:ascii="宋体" w:hAnsi="宋体" w:cs="宋体"/>
                <w:color w:val="auto"/>
                <w:kern w:val="0"/>
                <w:sz w:val="18"/>
                <w:szCs w:val="18"/>
              </w:rPr>
              <w:t>户加</w:t>
            </w:r>
            <w:r>
              <w:rPr>
                <w:rFonts w:ascii="宋体" w:hAnsi="宋体" w:cs="宋体"/>
                <w:color w:val="auto"/>
                <w:kern w:val="0"/>
                <w:sz w:val="18"/>
                <w:szCs w:val="18"/>
              </w:rPr>
              <w:t>0.1</w:t>
            </w:r>
            <w:r>
              <w:rPr>
                <w:rFonts w:hint="eastAsia" w:ascii="宋体" w:hAnsi="宋体" w:cs="宋体"/>
                <w:color w:val="auto"/>
                <w:kern w:val="0"/>
                <w:sz w:val="18"/>
                <w:szCs w:val="18"/>
              </w:rPr>
              <w:t>分</w:t>
            </w:r>
            <w:r>
              <w:rPr>
                <w:rFonts w:ascii="宋体" w:hAnsi="宋体" w:cs="宋体"/>
                <w:color w:val="auto"/>
                <w:kern w:val="0"/>
                <w:sz w:val="18"/>
                <w:szCs w:val="18"/>
              </w:rPr>
              <w:t>,</w:t>
            </w:r>
            <w:r>
              <w:rPr>
                <w:rFonts w:hint="eastAsia" w:ascii="宋体" w:hAnsi="宋体" w:cs="宋体"/>
                <w:color w:val="auto"/>
                <w:kern w:val="0"/>
                <w:sz w:val="18"/>
                <w:szCs w:val="18"/>
              </w:rPr>
              <w:t>最高不超过</w:t>
            </w:r>
            <w:r>
              <w:rPr>
                <w:rFonts w:ascii="宋体" w:hAnsi="宋体" w:cs="宋体"/>
                <w:color w:val="auto"/>
                <w:kern w:val="0"/>
                <w:sz w:val="18"/>
                <w:szCs w:val="18"/>
              </w:rPr>
              <w:t>10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服务中小微企业名单等相关证明材料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技术诊断、技术咨询次数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30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技术诊断、技术咨询共计</w:t>
            </w:r>
            <w:r>
              <w:rPr>
                <w:rFonts w:ascii="宋体" w:hAnsi="宋体" w:cs="宋体"/>
                <w:color w:val="auto"/>
                <w:kern w:val="0"/>
                <w:sz w:val="18"/>
                <w:szCs w:val="18"/>
              </w:rPr>
              <w:t>50</w:t>
            </w:r>
            <w:r>
              <w:rPr>
                <w:rFonts w:hint="eastAsia" w:ascii="宋体" w:hAnsi="宋体" w:cs="宋体"/>
                <w:color w:val="auto"/>
                <w:kern w:val="0"/>
                <w:sz w:val="18"/>
                <w:szCs w:val="18"/>
              </w:rPr>
              <w:t>次数以上得</w:t>
            </w:r>
            <w:r>
              <w:rPr>
                <w:rFonts w:ascii="宋体" w:hAnsi="宋体" w:cs="宋体"/>
                <w:color w:val="auto"/>
                <w:kern w:val="0"/>
                <w:sz w:val="18"/>
                <w:szCs w:val="18"/>
              </w:rPr>
              <w:t>10</w:t>
            </w:r>
            <w:r>
              <w:rPr>
                <w:rFonts w:hint="eastAsia" w:ascii="宋体" w:hAnsi="宋体" w:cs="宋体"/>
                <w:color w:val="auto"/>
                <w:kern w:val="0"/>
                <w:sz w:val="18"/>
                <w:szCs w:val="18"/>
              </w:rPr>
              <w:t>分，每增加一户加</w:t>
            </w:r>
            <w:r>
              <w:rPr>
                <w:rFonts w:ascii="宋体" w:hAnsi="宋体" w:cs="宋体"/>
                <w:color w:val="auto"/>
                <w:kern w:val="0"/>
                <w:sz w:val="18"/>
                <w:szCs w:val="18"/>
              </w:rPr>
              <w:t>0.5</w:t>
            </w:r>
            <w:r>
              <w:rPr>
                <w:rFonts w:hint="eastAsia" w:ascii="宋体" w:hAnsi="宋体" w:cs="宋体"/>
                <w:color w:val="auto"/>
                <w:kern w:val="0"/>
                <w:sz w:val="18"/>
                <w:szCs w:val="18"/>
              </w:rPr>
              <w:t>分，最高不超过</w:t>
            </w:r>
            <w:r>
              <w:rPr>
                <w:rFonts w:ascii="宋体" w:hAnsi="宋体" w:cs="宋体"/>
                <w:color w:val="auto"/>
                <w:kern w:val="0"/>
                <w:sz w:val="18"/>
                <w:szCs w:val="18"/>
              </w:rPr>
              <w:t>30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企业服务情况确认表、服务合同或协议、</w:t>
            </w:r>
            <w:r>
              <w:rPr>
                <w:rFonts w:hint="eastAsia" w:ascii="宋体" w:hAnsi="宋体" w:cs="宋体"/>
                <w:color w:val="auto"/>
                <w:kern w:val="0"/>
                <w:sz w:val="18"/>
                <w:szCs w:val="18"/>
                <w:lang w:eastAsia="zh-CN"/>
              </w:rPr>
              <w:t>发票、</w:t>
            </w:r>
            <w:r>
              <w:rPr>
                <w:rFonts w:hint="eastAsia" w:ascii="宋体" w:hAnsi="宋体" w:cs="宋体"/>
                <w:color w:val="auto"/>
                <w:kern w:val="0"/>
                <w:sz w:val="18"/>
                <w:szCs w:val="18"/>
              </w:rPr>
              <w:t>通知、签到表、服务现场照片等材料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技术开发、成果转化</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eastAsia="zh-CN"/>
              </w:rPr>
              <w:t>帮助中小微企业</w:t>
            </w:r>
            <w:r>
              <w:rPr>
                <w:rFonts w:hint="eastAsia" w:ascii="宋体" w:hAnsi="宋体" w:cs="宋体"/>
                <w:color w:val="auto"/>
                <w:kern w:val="0"/>
                <w:sz w:val="18"/>
                <w:szCs w:val="18"/>
              </w:rPr>
              <w:t>开发</w:t>
            </w:r>
            <w:r>
              <w:rPr>
                <w:rFonts w:hint="eastAsia" w:ascii="宋体" w:hAnsi="宋体" w:cs="宋体"/>
                <w:color w:val="auto"/>
                <w:kern w:val="0"/>
                <w:sz w:val="18"/>
                <w:szCs w:val="18"/>
                <w:lang w:eastAsia="zh-CN"/>
              </w:rPr>
              <w:t>新</w:t>
            </w:r>
            <w:r>
              <w:rPr>
                <w:rFonts w:hint="eastAsia" w:ascii="宋体" w:hAnsi="宋体" w:cs="宋体"/>
                <w:color w:val="auto"/>
                <w:kern w:val="0"/>
                <w:sz w:val="18"/>
                <w:szCs w:val="18"/>
              </w:rPr>
              <w:t>技术、</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rPr>
              <w:t>成果转化项数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50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eastAsia="zh-CN"/>
              </w:rPr>
              <w:t>帮助中小企业</w:t>
            </w:r>
            <w:r>
              <w:rPr>
                <w:rFonts w:hint="eastAsia" w:ascii="宋体" w:hAnsi="宋体" w:cs="宋体"/>
                <w:color w:val="auto"/>
                <w:kern w:val="0"/>
                <w:sz w:val="18"/>
                <w:szCs w:val="18"/>
              </w:rPr>
              <w:t>开发</w:t>
            </w:r>
            <w:r>
              <w:rPr>
                <w:rFonts w:hint="eastAsia" w:ascii="宋体" w:hAnsi="宋体" w:cs="宋体"/>
                <w:color w:val="auto"/>
                <w:kern w:val="0"/>
                <w:sz w:val="18"/>
                <w:szCs w:val="18"/>
                <w:lang w:eastAsia="zh-CN"/>
              </w:rPr>
              <w:t>新</w:t>
            </w:r>
            <w:r>
              <w:rPr>
                <w:rFonts w:hint="eastAsia" w:ascii="宋体" w:hAnsi="宋体" w:cs="宋体"/>
                <w:color w:val="auto"/>
                <w:kern w:val="0"/>
                <w:sz w:val="18"/>
                <w:szCs w:val="18"/>
              </w:rPr>
              <w:t>技术、</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rPr>
              <w:t>成果转化共计</w:t>
            </w:r>
            <w:r>
              <w:rPr>
                <w:rFonts w:ascii="宋体" w:hAnsi="宋体" w:cs="宋体"/>
                <w:color w:val="auto"/>
                <w:kern w:val="0"/>
                <w:sz w:val="18"/>
                <w:szCs w:val="18"/>
              </w:rPr>
              <w:t>5</w:t>
            </w:r>
            <w:r>
              <w:rPr>
                <w:rFonts w:hint="eastAsia" w:ascii="宋体" w:hAnsi="宋体" w:cs="宋体"/>
                <w:color w:val="auto"/>
                <w:kern w:val="0"/>
                <w:sz w:val="18"/>
                <w:szCs w:val="18"/>
              </w:rPr>
              <w:t>项以上得</w:t>
            </w:r>
            <w:r>
              <w:rPr>
                <w:rFonts w:ascii="宋体" w:hAnsi="宋体" w:cs="宋体"/>
                <w:color w:val="auto"/>
                <w:kern w:val="0"/>
                <w:sz w:val="18"/>
                <w:szCs w:val="18"/>
              </w:rPr>
              <w:t>20</w:t>
            </w:r>
            <w:r>
              <w:rPr>
                <w:rFonts w:hint="eastAsia" w:ascii="宋体" w:hAnsi="宋体" w:cs="宋体"/>
                <w:color w:val="auto"/>
                <w:kern w:val="0"/>
                <w:sz w:val="18"/>
                <w:szCs w:val="18"/>
              </w:rPr>
              <w:t>分，每增加一项加</w:t>
            </w:r>
            <w:r>
              <w:rPr>
                <w:rFonts w:ascii="宋体" w:hAnsi="宋体" w:cs="宋体"/>
                <w:color w:val="auto"/>
                <w:kern w:val="0"/>
                <w:sz w:val="18"/>
                <w:szCs w:val="18"/>
              </w:rPr>
              <w:t>3</w:t>
            </w:r>
            <w:r>
              <w:rPr>
                <w:rFonts w:hint="eastAsia" w:ascii="宋体" w:hAnsi="宋体" w:cs="宋体"/>
                <w:color w:val="auto"/>
                <w:kern w:val="0"/>
                <w:sz w:val="18"/>
                <w:szCs w:val="18"/>
              </w:rPr>
              <w:t>分，最高不超过</w:t>
            </w:r>
            <w:r>
              <w:rPr>
                <w:rFonts w:ascii="宋体" w:hAnsi="宋体" w:cs="宋体"/>
                <w:color w:val="auto"/>
                <w:kern w:val="0"/>
                <w:sz w:val="18"/>
                <w:szCs w:val="18"/>
              </w:rPr>
              <w:t>50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企业服务情况确认表、服务合同或协议、</w:t>
            </w:r>
            <w:r>
              <w:rPr>
                <w:rFonts w:hint="eastAsia" w:ascii="宋体" w:hAnsi="宋体" w:cs="宋体"/>
                <w:color w:val="auto"/>
                <w:kern w:val="0"/>
                <w:sz w:val="18"/>
                <w:szCs w:val="18"/>
                <w:lang w:eastAsia="zh-CN"/>
              </w:rPr>
              <w:t>发票</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被服务的中小企业</w:t>
            </w:r>
            <w:r>
              <w:rPr>
                <w:rFonts w:hint="eastAsia" w:ascii="宋体" w:hAnsi="宋体" w:cs="宋体"/>
                <w:color w:val="auto"/>
                <w:kern w:val="0"/>
                <w:sz w:val="18"/>
                <w:szCs w:val="18"/>
              </w:rPr>
              <w:t>新产品或新技术证明等材料</w:t>
            </w:r>
          </w:p>
        </w:tc>
      </w:tr>
      <w:tr>
        <w:tblPrEx>
          <w:tblLayout w:type="fixed"/>
          <w:tblCellMar>
            <w:top w:w="0" w:type="dxa"/>
            <w:left w:w="108" w:type="dxa"/>
            <w:bottom w:w="0" w:type="dxa"/>
            <w:right w:w="108" w:type="dxa"/>
          </w:tblCellMar>
        </w:tblPrEx>
        <w:trPr>
          <w:trHeight w:val="600" w:hRule="atLeast"/>
        </w:trPr>
        <w:tc>
          <w:tcPr>
            <w:tcW w:w="2000"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服务满意度</w:t>
            </w:r>
          </w:p>
        </w:tc>
        <w:tc>
          <w:tcPr>
            <w:tcW w:w="2835"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接受技术创新服务的中小微企业对服务机构所提供服务的满意程度</w:t>
            </w:r>
          </w:p>
        </w:tc>
        <w:tc>
          <w:tcPr>
            <w:tcW w:w="99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10</w:t>
            </w:r>
          </w:p>
        </w:tc>
        <w:tc>
          <w:tcPr>
            <w:tcW w:w="5263"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val="en-US" w:eastAsia="zh-CN"/>
              </w:rPr>
              <w:t>9</w:t>
            </w:r>
            <w:r>
              <w:rPr>
                <w:rFonts w:ascii="宋体" w:hAnsi="宋体" w:cs="宋体"/>
                <w:color w:val="auto"/>
                <w:kern w:val="0"/>
                <w:sz w:val="18"/>
                <w:szCs w:val="18"/>
              </w:rPr>
              <w:t>0%</w:t>
            </w:r>
            <w:r>
              <w:rPr>
                <w:rFonts w:hint="eastAsia" w:ascii="宋体" w:hAnsi="宋体" w:cs="宋体"/>
                <w:color w:val="auto"/>
                <w:kern w:val="0"/>
                <w:sz w:val="18"/>
                <w:szCs w:val="18"/>
              </w:rPr>
              <w:t>（含）以上得</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分，</w:t>
            </w:r>
            <w:r>
              <w:rPr>
                <w:rFonts w:hint="eastAsia" w:ascii="宋体" w:hAnsi="宋体" w:cs="宋体"/>
                <w:color w:val="auto"/>
                <w:kern w:val="0"/>
                <w:sz w:val="18"/>
                <w:szCs w:val="18"/>
                <w:lang w:val="en-US" w:eastAsia="zh-CN"/>
              </w:rPr>
              <w:t>9</w:t>
            </w:r>
            <w:r>
              <w:rPr>
                <w:rFonts w:ascii="宋体" w:hAnsi="宋体" w:cs="宋体"/>
                <w:color w:val="auto"/>
                <w:kern w:val="0"/>
                <w:sz w:val="18"/>
                <w:szCs w:val="18"/>
              </w:rPr>
              <w:t>0%</w:t>
            </w:r>
            <w:r>
              <w:rPr>
                <w:rFonts w:hint="eastAsia" w:ascii="宋体" w:hAnsi="宋体" w:cs="宋体"/>
                <w:color w:val="auto"/>
                <w:kern w:val="0"/>
                <w:sz w:val="18"/>
                <w:szCs w:val="18"/>
              </w:rPr>
              <w:t>以上每增加</w:t>
            </w:r>
            <w:r>
              <w:rPr>
                <w:rFonts w:ascii="宋体" w:hAnsi="宋体" w:cs="宋体"/>
                <w:color w:val="auto"/>
                <w:kern w:val="0"/>
                <w:sz w:val="18"/>
                <w:szCs w:val="18"/>
              </w:rPr>
              <w:t>1%</w:t>
            </w:r>
            <w:r>
              <w:rPr>
                <w:rFonts w:hint="eastAsia" w:ascii="宋体" w:hAnsi="宋体" w:cs="宋体"/>
                <w:color w:val="auto"/>
                <w:kern w:val="0"/>
                <w:sz w:val="18"/>
                <w:szCs w:val="18"/>
              </w:rPr>
              <w:t>加</w:t>
            </w:r>
            <w:r>
              <w:rPr>
                <w:rFonts w:ascii="宋体" w:hAnsi="宋体" w:cs="宋体"/>
                <w:color w:val="auto"/>
                <w:kern w:val="0"/>
                <w:sz w:val="18"/>
                <w:szCs w:val="18"/>
              </w:rPr>
              <w:t>0.</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分</w:t>
            </w:r>
            <w:r>
              <w:rPr>
                <w:rFonts w:ascii="宋体" w:hAnsi="宋体" w:cs="宋体"/>
                <w:color w:val="auto"/>
                <w:kern w:val="0"/>
                <w:sz w:val="18"/>
                <w:szCs w:val="18"/>
              </w:rPr>
              <w:t>,</w:t>
            </w:r>
            <w:r>
              <w:rPr>
                <w:rFonts w:hint="eastAsia" w:ascii="宋体" w:hAnsi="宋体" w:cs="宋体"/>
                <w:color w:val="auto"/>
                <w:kern w:val="0"/>
                <w:sz w:val="18"/>
                <w:szCs w:val="18"/>
              </w:rPr>
              <w:t>最高不超过</w:t>
            </w:r>
            <w:r>
              <w:rPr>
                <w:rFonts w:ascii="宋体" w:hAnsi="宋体" w:cs="宋体"/>
                <w:color w:val="auto"/>
                <w:kern w:val="0"/>
                <w:sz w:val="18"/>
                <w:szCs w:val="18"/>
              </w:rPr>
              <w:t>10</w:t>
            </w:r>
            <w:r>
              <w:rPr>
                <w:rFonts w:hint="eastAsia" w:ascii="宋体" w:hAnsi="宋体" w:cs="宋体"/>
                <w:color w:val="auto"/>
                <w:kern w:val="0"/>
                <w:sz w:val="18"/>
                <w:szCs w:val="18"/>
              </w:rPr>
              <w:t>分。</w:t>
            </w:r>
          </w:p>
        </w:tc>
        <w:tc>
          <w:tcPr>
            <w:tcW w:w="3526"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服务企业满意等相关证明材料</w:t>
            </w:r>
          </w:p>
        </w:tc>
      </w:tr>
    </w:tbl>
    <w:p>
      <w:pPr>
        <w:pStyle w:val="2"/>
        <w:rPr>
          <w:color w:val="auto"/>
        </w:rPr>
        <w:sectPr>
          <w:pgSz w:w="16838" w:h="11906" w:orient="landscape"/>
          <w:pgMar w:top="1417" w:right="1417" w:bottom="1417" w:left="1417" w:header="851" w:footer="992" w:gutter="0"/>
          <w:pgNumType w:fmt="numberInDash"/>
          <w:cols w:space="0" w:num="1"/>
          <w:docGrid w:linePitch="312" w:charSpace="0"/>
        </w:sectPr>
      </w:pPr>
    </w:p>
    <w:p>
      <w:pPr>
        <w:pStyle w:val="2"/>
        <w:numPr>
          <w:ilvl w:val="0"/>
          <w:numId w:val="0"/>
        </w:numPr>
        <w:ind w:firstLine="640" w:firstLineChars="20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“创客中国”创新创业大赛获奖项目奖补</w:t>
      </w:r>
      <w:r>
        <w:rPr>
          <w:rFonts w:hint="eastAsia" w:ascii="方正黑体_GBK" w:hAnsi="方正黑体_GBK" w:eastAsia="方正黑体_GBK" w:cs="方正黑体_GBK"/>
          <w:b w:val="0"/>
          <w:bCs w:val="0"/>
          <w:color w:val="auto"/>
          <w:sz w:val="32"/>
          <w:szCs w:val="32"/>
          <w:lang w:eastAsia="zh-CN"/>
        </w:rPr>
        <w:t>申报材料</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一</w:t>
      </w:r>
      <w:r>
        <w:rPr>
          <w:rFonts w:hint="eastAsia" w:ascii="方正仿宋_GBK" w:eastAsia="方正仿宋_GBK" w:cs="方正仿宋_GBK"/>
          <w:color w:val="auto"/>
          <w:sz w:val="32"/>
          <w:szCs w:val="32"/>
        </w:rPr>
        <w:t>）“创客中国”创新创业大赛获奖项目奖补资金申报表（附件）；</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二</w:t>
      </w:r>
      <w:r>
        <w:rPr>
          <w:rFonts w:hint="eastAsia" w:ascii="方正仿宋_GBK" w:eastAsia="方正仿宋_GBK" w:cs="方正仿宋_GBK"/>
          <w:color w:val="auto"/>
          <w:sz w:val="32"/>
          <w:szCs w:val="32"/>
        </w:rPr>
        <w:t>）营业执照复印件；</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三</w:t>
      </w:r>
      <w:r>
        <w:rPr>
          <w:rFonts w:hint="eastAsia" w:ascii="方正仿宋_GBK" w:eastAsia="方正仿宋_GBK" w:cs="方正仿宋_GBK"/>
          <w:color w:val="auto"/>
          <w:sz w:val="32"/>
          <w:szCs w:val="32"/>
        </w:rPr>
        <w:t>）企业获奖证明材料；</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四</w:t>
      </w:r>
      <w:r>
        <w:rPr>
          <w:rFonts w:hint="eastAsia" w:ascii="方正仿宋_GBK" w:eastAsia="方正仿宋_GBK" w:cs="方正仿宋_GBK"/>
          <w:color w:val="auto"/>
          <w:sz w:val="32"/>
          <w:szCs w:val="32"/>
        </w:rPr>
        <w:t>）风投机构投资的投资协议、股权变更资料、资金到位证明材料、公司章程、股东名册；</w:t>
      </w:r>
    </w:p>
    <w:p>
      <w:pPr>
        <w:autoSpaceDE w:val="0"/>
        <w:spacing w:line="540" w:lineRule="exact"/>
        <w:ind w:firstLine="640" w:firstLineChars="20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五</w:t>
      </w:r>
      <w:r>
        <w:rPr>
          <w:rFonts w:hint="eastAsia" w:ascii="方正仿宋_GBK" w:eastAsia="方正仿宋_GBK" w:cs="方正仿宋_GBK"/>
          <w:color w:val="auto"/>
          <w:sz w:val="32"/>
          <w:szCs w:val="32"/>
        </w:rPr>
        <w:t>）企业</w:t>
      </w:r>
      <w:r>
        <w:rPr>
          <w:rFonts w:hint="eastAsia" w:ascii="方正仿宋_GBK" w:eastAsia="方正仿宋_GBK" w:cs="方正仿宋_GBK"/>
          <w:color w:val="auto"/>
          <w:sz w:val="32"/>
          <w:szCs w:val="32"/>
          <w:lang w:val="en-US" w:eastAsia="zh-CN"/>
        </w:rPr>
        <w:t>2019</w:t>
      </w:r>
      <w:r>
        <w:rPr>
          <w:rFonts w:hint="eastAsia" w:ascii="方正仿宋_GBK" w:eastAsia="方正仿宋_GBK" w:cs="方正仿宋_GBK"/>
          <w:color w:val="auto"/>
          <w:sz w:val="32"/>
          <w:szCs w:val="32"/>
        </w:rPr>
        <w:t>年度财务报表。</w:t>
      </w:r>
    </w:p>
    <w:p>
      <w:pPr>
        <w:autoSpaceDE w:val="0"/>
        <w:spacing w:line="540" w:lineRule="exact"/>
        <w:ind w:firstLine="640" w:firstLineChars="200"/>
        <w:rPr>
          <w:rFonts w:hint="eastAsia" w:ascii="方正仿宋_GBK" w:eastAsia="方正仿宋_GBK" w:cs="方正仿宋_GBK"/>
          <w:color w:val="auto"/>
          <w:sz w:val="32"/>
          <w:szCs w:val="32"/>
        </w:rPr>
      </w:pP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附件：“创客中国”创新创业大赛获奖项目奖补资金申报表</w:t>
      </w: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p>
    <w:p>
      <w:pPr>
        <w:keepNext w:val="0"/>
        <w:keepLines w:val="0"/>
        <w:pageBreakBefore w:val="0"/>
        <w:kinsoku/>
        <w:wordWrap/>
        <w:overflowPunct/>
        <w:topLinePunct w:val="0"/>
        <w:autoSpaceDE/>
        <w:autoSpaceDN/>
        <w:bidi w:val="0"/>
        <w:adjustRightInd/>
        <w:snapToGrid/>
        <w:spacing w:line="360" w:lineRule="exact"/>
        <w:ind w:right="420"/>
        <w:jc w:val="center"/>
        <w:textAlignment w:val="auto"/>
        <w:outlineLvl w:val="9"/>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sz w:val="32"/>
          <w:szCs w:val="32"/>
        </w:rPr>
        <w:t>“创客中国”创新创业大赛获奖项目奖补资金申报表</w:t>
      </w:r>
    </w:p>
    <w:p>
      <w:pPr>
        <w:keepNext w:val="0"/>
        <w:keepLines w:val="0"/>
        <w:pageBreakBefore w:val="0"/>
        <w:kinsoku/>
        <w:wordWrap/>
        <w:overflowPunct/>
        <w:topLinePunct w:val="0"/>
        <w:autoSpaceDE/>
        <w:autoSpaceDN/>
        <w:bidi w:val="0"/>
        <w:adjustRightInd/>
        <w:snapToGrid/>
        <w:spacing w:line="360" w:lineRule="exact"/>
        <w:ind w:right="420" w:firstLine="2940" w:firstLineChars="1400"/>
        <w:textAlignment w:val="auto"/>
        <w:outlineLvl w:val="9"/>
        <w:rPr>
          <w:rFonts w:ascii="宋体" w:cs="宋体"/>
          <w:color w:val="auto"/>
        </w:rPr>
      </w:pPr>
      <w:r>
        <w:rPr>
          <w:rFonts w:ascii="宋体" w:hAnsi="宋体" w:cs="宋体"/>
          <w:color w:val="auto"/>
        </w:rPr>
        <w:t xml:space="preserve">                                       </w:t>
      </w:r>
      <w:r>
        <w:rPr>
          <w:rFonts w:hint="eastAsia" w:ascii="宋体" w:hAnsi="宋体" w:cs="宋体"/>
          <w:color w:val="auto"/>
        </w:rPr>
        <w:t>单位：万元、个</w:t>
      </w:r>
    </w:p>
    <w:tbl>
      <w:tblPr>
        <w:tblStyle w:val="11"/>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01"/>
        <w:gridCol w:w="1335"/>
        <w:gridCol w:w="1835"/>
        <w:gridCol w:w="477"/>
        <w:gridCol w:w="278"/>
        <w:gridCol w:w="71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企业名称</w:t>
            </w:r>
            <w:r>
              <w:rPr>
                <w:rFonts w:hint="eastAsia" w:ascii="宋体" w:hAnsi="宋体" w:cs="宋体"/>
                <w:color w:val="auto"/>
              </w:rPr>
              <w:t>（盖章）</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eastAsia="宋体" w:cs="宋体"/>
                <w:color w:val="auto"/>
                <w:lang w:eastAsia="zh-CN"/>
              </w:rPr>
            </w:pPr>
            <w:r>
              <w:rPr>
                <w:rFonts w:hint="eastAsia" w:ascii="宋体" w:cs="宋体"/>
                <w:color w:val="auto"/>
                <w:lang w:eastAsia="zh-CN"/>
              </w:rPr>
              <w:t>企业负责人</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联系电话</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lang w:eastAsia="zh-CN"/>
              </w:rPr>
            </w:pPr>
            <w:r>
              <w:rPr>
                <w:rFonts w:hint="eastAsia" w:ascii="宋体" w:hAnsi="宋体" w:cs="宋体"/>
                <w:color w:val="auto"/>
                <w:kern w:val="0"/>
                <w:lang w:eastAsia="zh-CN"/>
              </w:rPr>
              <w:t>联系人</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lang w:eastAsia="zh-CN"/>
              </w:rPr>
            </w:pPr>
            <w:r>
              <w:rPr>
                <w:rFonts w:hint="eastAsia" w:ascii="宋体" w:hAnsi="宋体" w:cs="宋体"/>
                <w:color w:val="auto"/>
                <w:kern w:val="0"/>
                <w:lang w:eastAsia="zh-CN"/>
              </w:rPr>
              <w:t>联系电话</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企业地址</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注册资本</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企业人数</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ascii="宋体" w:hAnsi="宋体" w:cs="宋体"/>
                <w:color w:val="auto"/>
              </w:rPr>
              <w:t>201</w:t>
            </w:r>
            <w:r>
              <w:rPr>
                <w:rFonts w:hint="eastAsia" w:ascii="宋体" w:hAnsi="宋体" w:cs="宋体"/>
                <w:color w:val="auto"/>
                <w:lang w:val="en-US" w:eastAsia="zh-CN"/>
              </w:rPr>
              <w:t>9</w:t>
            </w:r>
            <w:r>
              <w:rPr>
                <w:rFonts w:hint="eastAsia" w:ascii="宋体" w:hAnsi="宋体" w:cs="宋体"/>
                <w:color w:val="auto"/>
              </w:rPr>
              <w:t>年企业经营</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情况</w:t>
            </w: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资产总额</w:t>
            </w: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lang w:eastAsia="zh-CN"/>
              </w:rPr>
              <w:t>营业</w:t>
            </w:r>
            <w:r>
              <w:rPr>
                <w:rFonts w:hint="eastAsia" w:ascii="宋体" w:hAnsi="宋体" w:cs="宋体"/>
                <w:color w:val="auto"/>
                <w:kern w:val="0"/>
              </w:rPr>
              <w:t>收入</w:t>
            </w:r>
          </w:p>
        </w:tc>
        <w:tc>
          <w:tcPr>
            <w:tcW w:w="146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利润总额</w:t>
            </w:r>
          </w:p>
        </w:tc>
        <w:tc>
          <w:tcPr>
            <w:tcW w:w="212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缴纳税金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469"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121" w:type="dxa"/>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研发投入费用</w:t>
            </w: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研发机构</w:t>
            </w:r>
          </w:p>
        </w:tc>
        <w:tc>
          <w:tcPr>
            <w:tcW w:w="755"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专利情况</w:t>
            </w: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lang w:eastAsia="zh-CN"/>
              </w:rPr>
              <w:t>其中：</w:t>
            </w:r>
            <w:r>
              <w:rPr>
                <w:rFonts w:hint="eastAsia" w:ascii="宋体" w:hAnsi="宋体" w:cs="宋体"/>
                <w:color w:val="auto"/>
              </w:rPr>
              <w:t>发明专利个数：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□有</w:t>
            </w:r>
            <w:r>
              <w:rPr>
                <w:rFonts w:ascii="宋体" w:hAnsi="宋体" w:cs="宋体"/>
                <w:color w:val="auto"/>
              </w:rPr>
              <w:t xml:space="preserve">    </w:t>
            </w:r>
            <w:r>
              <w:rPr>
                <w:rFonts w:hint="eastAsia" w:ascii="宋体" w:hAnsi="宋体" w:cs="宋体"/>
                <w:color w:val="auto"/>
              </w:rPr>
              <w:t>□无</w:t>
            </w:r>
          </w:p>
        </w:tc>
        <w:tc>
          <w:tcPr>
            <w:tcW w:w="755"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ind w:firstLine="630" w:firstLineChars="300"/>
              <w:textAlignment w:val="auto"/>
              <w:outlineLvl w:val="9"/>
              <w:rPr>
                <w:rFonts w:ascii="宋体" w:cs="宋体"/>
                <w:color w:val="auto"/>
              </w:rPr>
            </w:pPr>
            <w:r>
              <w:rPr>
                <w:rFonts w:hint="eastAsia" w:ascii="宋体" w:hAnsi="宋体" w:cs="宋体"/>
                <w:color w:val="auto"/>
              </w:rPr>
              <w:t>实用新型个数：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755"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ind w:firstLine="630" w:firstLineChars="300"/>
              <w:textAlignment w:val="auto"/>
              <w:outlineLvl w:val="9"/>
              <w:rPr>
                <w:rFonts w:ascii="宋体" w:cs="宋体"/>
                <w:color w:val="auto"/>
              </w:rPr>
            </w:pPr>
            <w:r>
              <w:rPr>
                <w:rFonts w:hint="eastAsia" w:ascii="宋体" w:hAnsi="宋体" w:cs="宋体"/>
                <w:color w:val="auto"/>
              </w:rPr>
              <w:t>软件著作权数：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企业规模</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□中型</w:t>
            </w:r>
            <w:r>
              <w:rPr>
                <w:rFonts w:ascii="宋体" w:hAnsi="宋体" w:cs="宋体"/>
                <w:color w:val="auto"/>
                <w:kern w:val="0"/>
              </w:rPr>
              <w:t xml:space="preserve">     </w:t>
            </w:r>
            <w:r>
              <w:rPr>
                <w:rFonts w:hint="eastAsia" w:ascii="宋体" w:hAnsi="宋体" w:cs="宋体"/>
                <w:color w:val="auto"/>
                <w:kern w:val="0"/>
              </w:rPr>
              <w:t>□小型</w:t>
            </w:r>
            <w:r>
              <w:rPr>
                <w:rFonts w:ascii="宋体" w:hAnsi="宋体" w:cs="宋体"/>
                <w:color w:val="auto"/>
                <w:kern w:val="0"/>
              </w:rPr>
              <w:t xml:space="preserve">        </w:t>
            </w:r>
            <w:r>
              <w:rPr>
                <w:rFonts w:hint="eastAsia" w:ascii="宋体" w:hAnsi="宋体" w:cs="宋体"/>
                <w:color w:val="auto"/>
                <w:kern w:val="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高新技术企业</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国家级</w:t>
            </w:r>
            <w:r>
              <w:rPr>
                <w:rFonts w:ascii="宋体" w:hAnsi="宋体" w:cs="宋体"/>
                <w:color w:val="auto"/>
                <w:kern w:val="0"/>
              </w:rPr>
              <w:t xml:space="preserve">: </w:t>
            </w:r>
            <w:r>
              <w:rPr>
                <w:rFonts w:ascii="宋体" w:hAnsi="宋体" w:cs="宋体"/>
                <w:color w:val="auto"/>
              </w:rPr>
              <w:t xml:space="preserve"> </w:t>
            </w:r>
            <w:r>
              <w:rPr>
                <w:rFonts w:hint="eastAsia" w:ascii="宋体" w:hAnsi="宋体" w:cs="宋体"/>
                <w:color w:val="auto"/>
                <w:kern w:val="0"/>
              </w:rPr>
              <w:t>□是</w:t>
            </w:r>
            <w:r>
              <w:rPr>
                <w:rFonts w:ascii="宋体" w:hAnsi="宋体" w:cs="宋体"/>
                <w:color w:val="auto"/>
                <w:kern w:val="0"/>
              </w:rPr>
              <w:t xml:space="preserve">    </w:t>
            </w:r>
            <w:r>
              <w:rPr>
                <w:rFonts w:hint="eastAsia" w:ascii="宋体" w:hAnsi="宋体" w:cs="宋体"/>
                <w:color w:val="auto"/>
                <w:kern w:val="0"/>
              </w:rPr>
              <w:t>□否</w:t>
            </w:r>
            <w:r>
              <w:rPr>
                <w:rFonts w:ascii="宋体" w:hAnsi="宋体" w:cs="宋体"/>
                <w:color w:val="auto"/>
                <w:kern w:val="0"/>
              </w:rPr>
              <w:t xml:space="preserve">,      </w:t>
            </w:r>
            <w:r>
              <w:rPr>
                <w:rFonts w:hint="eastAsia" w:ascii="宋体" w:hAnsi="宋体" w:cs="宋体"/>
                <w:color w:val="auto"/>
                <w:kern w:val="0"/>
              </w:rPr>
              <w:t>市级</w:t>
            </w:r>
            <w:r>
              <w:rPr>
                <w:rFonts w:ascii="宋体" w:hAnsi="宋体" w:cs="宋体"/>
                <w:color w:val="auto"/>
                <w:kern w:val="0"/>
              </w:rPr>
              <w:t xml:space="preserve">: </w:t>
            </w:r>
            <w:r>
              <w:rPr>
                <w:rFonts w:ascii="宋体" w:hAnsi="宋体" w:cs="宋体"/>
                <w:color w:val="auto"/>
              </w:rPr>
              <w:t xml:space="preserve"> </w:t>
            </w:r>
            <w:r>
              <w:rPr>
                <w:rFonts w:hint="eastAsia" w:ascii="宋体" w:hAnsi="宋体" w:cs="宋体"/>
                <w:color w:val="auto"/>
                <w:kern w:val="0"/>
              </w:rPr>
              <w:t>□是</w:t>
            </w:r>
            <w:r>
              <w:rPr>
                <w:rFonts w:ascii="宋体" w:hAnsi="宋体" w:cs="宋体"/>
                <w:color w:val="auto"/>
                <w:kern w:val="0"/>
              </w:rPr>
              <w:t xml:space="preserve">    </w:t>
            </w:r>
            <w:r>
              <w:rPr>
                <w:rFonts w:hint="eastAsia" w:ascii="宋体" w:hAnsi="宋体" w:cs="宋体"/>
                <w:color w:val="auto"/>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0"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参加创新创业大赛时间</w:t>
            </w:r>
          </w:p>
        </w:tc>
        <w:tc>
          <w:tcPr>
            <w:tcW w:w="6760" w:type="dxa"/>
            <w:gridSpan w:val="6"/>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ascii="宋体" w:hAnsi="宋体" w:cs="宋体"/>
                <w:color w:val="auto"/>
                <w:u w:val="single"/>
              </w:rPr>
              <w:t xml:space="preserve">          </w:t>
            </w:r>
            <w:r>
              <w:rPr>
                <w:rFonts w:hint="eastAsia" w:ascii="宋体" w:hAnsi="宋体" w:cs="宋体"/>
                <w:color w:val="auto"/>
                <w:kern w:val="0"/>
              </w:rPr>
              <w:t>年</w:t>
            </w:r>
            <w:r>
              <w:rPr>
                <w:rFonts w:ascii="宋体" w:hAnsi="宋体" w:cs="宋体"/>
                <w:color w:val="auto"/>
                <w:kern w:val="0"/>
              </w:rPr>
              <w:t xml:space="preserve"> </w:t>
            </w:r>
            <w:r>
              <w:rPr>
                <w:rFonts w:ascii="宋体" w:hAnsi="宋体" w:cs="宋体"/>
                <w:color w:val="auto"/>
                <w:u w:val="single"/>
              </w:rPr>
              <w:t xml:space="preserve">                        </w:t>
            </w:r>
            <w:r>
              <w:rPr>
                <w:rFonts w:hint="eastAsia" w:ascii="宋体" w:hAnsi="宋体" w:cs="宋体"/>
                <w:color w:val="auto"/>
                <w:kern w:val="0"/>
              </w:rPr>
              <w: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0" w:type="dxa"/>
            <w:gridSpan w:val="2"/>
            <w:vAlign w:val="center"/>
          </w:tcPr>
          <w:p>
            <w:pPr>
              <w:keepNext w:val="0"/>
              <w:keepLines w:val="0"/>
              <w:pageBreakBefore w:val="0"/>
              <w:kinsoku/>
              <w:wordWrap/>
              <w:overflowPunct/>
              <w:topLinePunct w:val="0"/>
              <w:autoSpaceDE/>
              <w:autoSpaceDN/>
              <w:bidi w:val="0"/>
              <w:adjustRightInd/>
              <w:snapToGrid/>
              <w:spacing w:line="360" w:lineRule="exact"/>
              <w:ind w:left="31680" w:hanging="735" w:hangingChars="350"/>
              <w:textAlignment w:val="auto"/>
              <w:outlineLvl w:val="9"/>
              <w:rPr>
                <w:rFonts w:ascii="宋体" w:cs="宋体"/>
                <w:color w:val="auto"/>
                <w:w w:val="90"/>
              </w:rPr>
            </w:pPr>
            <w:r>
              <w:rPr>
                <w:rFonts w:hint="eastAsia" w:ascii="宋体" w:hAnsi="宋体" w:cs="宋体"/>
                <w:color w:val="auto"/>
                <w:kern w:val="0"/>
              </w:rPr>
              <w:t>参赛获奖项目名称</w:t>
            </w:r>
          </w:p>
        </w:tc>
        <w:tc>
          <w:tcPr>
            <w:tcW w:w="6760" w:type="dxa"/>
            <w:gridSpan w:val="6"/>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投资机构</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投资时间</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31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投资类型</w:t>
            </w:r>
          </w:p>
        </w:tc>
        <w:tc>
          <w:tcPr>
            <w:tcW w:w="3113"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投资金额</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31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投资股份占比</w:t>
            </w:r>
          </w:p>
        </w:tc>
        <w:tc>
          <w:tcPr>
            <w:tcW w:w="3113"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银行开户许可证信息</w:t>
            </w: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帐户名称</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开户行</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帐号</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项目基本情况</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180" w:type="dxa"/>
            <w:gridSpan w:val="8"/>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kern w:val="0"/>
              </w:rPr>
            </w:pPr>
            <w:r>
              <w:rPr>
                <w:rFonts w:hint="eastAsia" w:ascii="宋体" w:hAnsi="宋体" w:cs="宋体"/>
                <w:color w:val="auto"/>
                <w:kern w:val="0"/>
              </w:rPr>
              <w:t>企业真实性承诺：本单位所填信息及提供的材料真实有效，若有不实之处，愿意承担一切法律责任。</w:t>
            </w:r>
          </w:p>
          <w:p>
            <w:pPr>
              <w:keepNext w:val="0"/>
              <w:keepLines w:val="0"/>
              <w:pageBreakBefore w:val="0"/>
              <w:kinsoku/>
              <w:wordWrap/>
              <w:overflowPunct/>
              <w:topLinePunct w:val="0"/>
              <w:autoSpaceDE/>
              <w:autoSpaceDN/>
              <w:bidi w:val="0"/>
              <w:adjustRightInd/>
              <w:snapToGrid/>
              <w:spacing w:line="360" w:lineRule="exact"/>
              <w:ind w:firstLine="5775" w:firstLineChars="2750"/>
              <w:textAlignment w:val="auto"/>
              <w:outlineLvl w:val="9"/>
              <w:rPr>
                <w:rFonts w:ascii="宋体" w:hAnsi="宋体" w:cs="宋体"/>
                <w:color w:val="auto"/>
                <w:kern w:val="0"/>
              </w:rPr>
            </w:pPr>
            <w:r>
              <w:rPr>
                <w:rFonts w:hint="eastAsia" w:ascii="宋体" w:hAnsi="宋体" w:cs="宋体"/>
                <w:color w:val="auto"/>
                <w:kern w:val="0"/>
              </w:rPr>
              <w:t>负责人签字（盖章）：</w:t>
            </w:r>
            <w:r>
              <w:rPr>
                <w:rFonts w:ascii="宋体" w:hAnsi="宋体" w:cs="宋体"/>
                <w:color w:val="auto"/>
                <w:kern w:val="0"/>
              </w:rPr>
              <w:t xml:space="preserve"> </w:t>
            </w:r>
          </w:p>
          <w:p>
            <w:pPr>
              <w:keepNext w:val="0"/>
              <w:keepLines w:val="0"/>
              <w:pageBreakBefore w:val="0"/>
              <w:kinsoku/>
              <w:wordWrap/>
              <w:overflowPunct/>
              <w:topLinePunct w:val="0"/>
              <w:autoSpaceDE/>
              <w:autoSpaceDN/>
              <w:bidi w:val="0"/>
              <w:adjustRightInd/>
              <w:snapToGrid/>
              <w:spacing w:line="360" w:lineRule="exact"/>
              <w:ind w:firstLine="5880" w:firstLineChars="2800"/>
              <w:textAlignment w:val="auto"/>
              <w:outlineLvl w:val="9"/>
              <w:rPr>
                <w:rFonts w:ascii="宋体" w:cs="宋体"/>
                <w:color w:val="auto"/>
              </w:rPr>
            </w:pP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tc>
      </w:tr>
    </w:tbl>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rPr>
        <w:t>填报人：</w:t>
      </w:r>
      <w:r>
        <w:rPr>
          <w:rFonts w:ascii="宋体" w:hAnsi="宋体" w:cs="宋体"/>
          <w:color w:val="auto"/>
        </w:rPr>
        <w:t xml:space="preserve">                </w:t>
      </w:r>
      <w:r>
        <w:rPr>
          <w:rFonts w:hint="eastAsia" w:ascii="宋体" w:hAnsi="宋体" w:cs="宋体"/>
          <w:color w:val="auto"/>
        </w:rPr>
        <w:t>联系电话：</w:t>
      </w:r>
      <w:r>
        <w:rPr>
          <w:rFonts w:ascii="宋体" w:hAnsi="宋体" w:cs="宋体"/>
          <w:color w:val="auto"/>
        </w:rPr>
        <w:t xml:space="preserve">                    </w:t>
      </w:r>
      <w:r>
        <w:rPr>
          <w:rFonts w:hint="eastAsia" w:ascii="宋体" w:hAnsi="宋体" w:cs="宋体"/>
          <w:color w:val="auto"/>
        </w:rPr>
        <w:t>填报时间：</w:t>
      </w: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rPr>
          <w:rFonts w:hint="eastAsia"/>
          <w:color w:val="auto"/>
          <w:lang w:eastAsia="zh-CN"/>
        </w:rPr>
      </w:pPr>
    </w:p>
    <w:p>
      <w:pPr>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六、重庆市微型企业成长奖励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（一）申报资料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成长型微型企业入库申请书</w:t>
      </w:r>
      <w:r>
        <w:rPr>
          <w:rFonts w:hint="eastAsia" w:eastAsia="方正仿宋_GBK" w:cs="Times New Roman"/>
          <w:b w:val="0"/>
          <w:bCs w:val="0"/>
          <w:color w:val="auto"/>
          <w:sz w:val="32"/>
          <w:szCs w:val="32"/>
          <w:lang w:val="en-US" w:eastAsia="zh-CN"/>
        </w:rPr>
        <w:t>和成长型微型企业数据采集表（附件1和附件2）；</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2.</w:t>
      </w:r>
      <w:r>
        <w:rPr>
          <w:rFonts w:hint="eastAsia" w:ascii="Times New Roman" w:hAnsi="Times New Roman" w:eastAsia="方正仿宋_GBK" w:cs="Times New Roman"/>
          <w:color w:val="auto"/>
          <w:sz w:val="32"/>
          <w:szCs w:val="32"/>
          <w:lang w:eastAsia="zh-CN"/>
        </w:rPr>
        <w:t>营业执照复印件，</w:t>
      </w:r>
      <w:r>
        <w:rPr>
          <w:rFonts w:hint="default" w:ascii="Times New Roman" w:hAnsi="Times New Roman" w:eastAsia="方正仿宋_GBK" w:cs="Times New Roman"/>
          <w:color w:val="auto"/>
          <w:sz w:val="32"/>
          <w:szCs w:val="32"/>
        </w:rPr>
        <w:t>向税务部门提交的 201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、201</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eastAsia="zh-CN"/>
        </w:rPr>
        <w:t>度企业</w:t>
      </w:r>
      <w:r>
        <w:rPr>
          <w:rFonts w:hint="default" w:ascii="Times New Roman" w:hAnsi="Times New Roman" w:eastAsia="方正仿宋_GBK" w:cs="Times New Roman"/>
          <w:color w:val="auto"/>
          <w:sz w:val="32"/>
          <w:szCs w:val="32"/>
        </w:rPr>
        <w:t>财务报表</w:t>
      </w:r>
      <w:r>
        <w:rPr>
          <w:rFonts w:hint="eastAsia" w:ascii="Times New Roman" w:hAnsi="Times New Roman" w:eastAsia="方正仿宋_GBK" w:cs="Times New Roman"/>
          <w:color w:val="auto"/>
          <w:sz w:val="32"/>
          <w:szCs w:val="32"/>
          <w:lang w:eastAsia="zh-CN"/>
        </w:rPr>
        <w:t>（资产负债表、</w:t>
      </w:r>
      <w:r>
        <w:rPr>
          <w:rFonts w:hint="eastAsia" w:eastAsia="方正仿宋_GBK" w:cs="Times New Roman"/>
          <w:color w:val="auto"/>
          <w:sz w:val="32"/>
          <w:szCs w:val="32"/>
          <w:lang w:eastAsia="zh-CN"/>
        </w:rPr>
        <w:t>利润</w:t>
      </w:r>
      <w:r>
        <w:rPr>
          <w:rFonts w:hint="eastAsia" w:ascii="Times New Roman" w:hAnsi="Times New Roman" w:eastAsia="方正仿宋_GBK" w:cs="Times New Roman"/>
          <w:color w:val="auto"/>
          <w:sz w:val="32"/>
          <w:szCs w:val="32"/>
          <w:lang w:eastAsia="zh-CN"/>
        </w:rPr>
        <w:t>表）</w:t>
      </w:r>
      <w:r>
        <w:rPr>
          <w:rFonts w:hint="eastAsia" w:eastAsia="方正仿宋_GBK" w:cs="Times New Roman"/>
          <w:color w:val="auto"/>
          <w:sz w:val="32"/>
          <w:szCs w:val="32"/>
          <w:lang w:eastAsia="zh-CN"/>
        </w:rPr>
        <w:t>、</w:t>
      </w:r>
      <w:r>
        <w:rPr>
          <w:rFonts w:hint="eastAsia" w:eastAsia="方正仿宋_GBK" w:cs="Times New Roman"/>
          <w:b w:val="0"/>
          <w:bCs w:val="0"/>
          <w:color w:val="auto"/>
          <w:sz w:val="32"/>
          <w:szCs w:val="32"/>
          <w:lang w:eastAsia="zh-CN"/>
        </w:rPr>
        <w:t>缴</w:t>
      </w:r>
      <w:r>
        <w:rPr>
          <w:rFonts w:hint="default" w:ascii="Times New Roman" w:hAnsi="Times New Roman" w:eastAsia="方正仿宋_GBK" w:cs="Times New Roman"/>
          <w:b w:val="0"/>
          <w:bCs w:val="0"/>
          <w:color w:val="auto"/>
          <w:sz w:val="32"/>
          <w:szCs w:val="32"/>
        </w:rPr>
        <w:t>税凭证</w:t>
      </w:r>
      <w:r>
        <w:rPr>
          <w:rFonts w:hint="eastAsia" w:eastAsia="方正仿宋_GBK" w:cs="Times New Roman"/>
          <w:b w:val="0"/>
          <w:bCs w:val="0"/>
          <w:color w:val="auto"/>
          <w:sz w:val="32"/>
          <w:szCs w:val="32"/>
          <w:lang w:eastAsia="zh-CN"/>
        </w:rPr>
        <w:t>（免税</w:t>
      </w:r>
      <w:r>
        <w:rPr>
          <w:rFonts w:hint="default" w:ascii="Times New Roman" w:hAnsi="Times New Roman" w:eastAsia="方正仿宋_GBK" w:cs="Times New Roman"/>
          <w:b w:val="0"/>
          <w:bCs w:val="0"/>
          <w:color w:val="auto"/>
          <w:sz w:val="32"/>
          <w:szCs w:val="32"/>
        </w:rPr>
        <w:t>企业</w:t>
      </w:r>
      <w:r>
        <w:rPr>
          <w:rFonts w:hint="eastAsia" w:eastAsia="方正仿宋_GBK" w:cs="Times New Roman"/>
          <w:b w:val="0"/>
          <w:bCs w:val="0"/>
          <w:color w:val="auto"/>
          <w:sz w:val="32"/>
          <w:szCs w:val="32"/>
          <w:lang w:eastAsia="zh-CN"/>
        </w:rPr>
        <w:t>提供</w:t>
      </w:r>
      <w:r>
        <w:rPr>
          <w:rFonts w:hint="default" w:ascii="Times New Roman" w:hAnsi="Times New Roman" w:eastAsia="方正仿宋_GBK" w:cs="Times New Roman"/>
          <w:b w:val="0"/>
          <w:bCs w:val="0"/>
          <w:color w:val="auto"/>
          <w:sz w:val="32"/>
          <w:szCs w:val="32"/>
        </w:rPr>
        <w:t>纳税申报表</w:t>
      </w:r>
      <w:r>
        <w:rPr>
          <w:rFonts w:hint="eastAsia"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en-US" w:eastAsia="zh-CN"/>
        </w:rPr>
        <w:t>年、201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企业</w:t>
      </w:r>
      <w:r>
        <w:rPr>
          <w:rFonts w:hint="default" w:ascii="Times New Roman" w:hAnsi="Times New Roman" w:eastAsia="方正仿宋_GBK" w:cs="Times New Roman"/>
          <w:b w:val="0"/>
          <w:bCs w:val="0"/>
          <w:color w:val="auto"/>
          <w:sz w:val="32"/>
          <w:szCs w:val="32"/>
        </w:rPr>
        <w:t>签订的</w:t>
      </w:r>
      <w:r>
        <w:rPr>
          <w:rFonts w:hint="eastAsia" w:eastAsia="方正仿宋_GBK" w:cs="Times New Roman"/>
          <w:b w:val="0"/>
          <w:bCs w:val="0"/>
          <w:color w:val="auto"/>
          <w:sz w:val="32"/>
          <w:szCs w:val="32"/>
          <w:lang w:eastAsia="zh-CN"/>
        </w:rPr>
        <w:t>劳动</w:t>
      </w:r>
      <w:r>
        <w:rPr>
          <w:rFonts w:hint="default" w:ascii="Times New Roman" w:hAnsi="Times New Roman" w:eastAsia="方正仿宋_GBK" w:cs="Times New Roman"/>
          <w:b w:val="0"/>
          <w:bCs w:val="0"/>
          <w:color w:val="auto"/>
          <w:sz w:val="32"/>
          <w:szCs w:val="32"/>
        </w:rPr>
        <w:t>合同和工资表册，</w:t>
      </w:r>
      <w:r>
        <w:rPr>
          <w:rFonts w:hint="eastAsia" w:eastAsia="方正仿宋_GBK" w:cs="Times New Roman"/>
          <w:b w:val="0"/>
          <w:bCs w:val="0"/>
          <w:color w:val="auto"/>
          <w:sz w:val="32"/>
          <w:szCs w:val="32"/>
          <w:lang w:eastAsia="zh-CN"/>
        </w:rPr>
        <w:t>以及工资</w:t>
      </w:r>
      <w:r>
        <w:rPr>
          <w:rFonts w:hint="default" w:ascii="Times New Roman" w:hAnsi="Times New Roman" w:eastAsia="方正仿宋_GBK" w:cs="Times New Roman"/>
          <w:b w:val="0"/>
          <w:bCs w:val="0"/>
          <w:color w:val="auto"/>
          <w:sz w:val="32"/>
          <w:szCs w:val="32"/>
        </w:rPr>
        <w:t>银行转账记录</w:t>
      </w:r>
      <w:r>
        <w:rPr>
          <w:rFonts w:hint="eastAsia" w:eastAsia="方正仿宋_GBK" w:cs="Times New Roman"/>
          <w:b w:val="0"/>
          <w:bCs w:val="0"/>
          <w:color w:val="auto"/>
          <w:sz w:val="32"/>
          <w:szCs w:val="32"/>
          <w:lang w:eastAsia="zh-CN"/>
        </w:rPr>
        <w:t>或工资领取</w:t>
      </w:r>
      <w:r>
        <w:rPr>
          <w:rFonts w:hint="default" w:ascii="Times New Roman" w:hAnsi="Times New Roman" w:eastAsia="方正仿宋_GBK" w:cs="Times New Roman"/>
          <w:b w:val="0"/>
          <w:bCs w:val="0"/>
          <w:color w:val="auto"/>
          <w:sz w:val="32"/>
          <w:szCs w:val="32"/>
        </w:rPr>
        <w:t>签字记录</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4.2018年、2019年企业</w:t>
      </w:r>
      <w:r>
        <w:rPr>
          <w:rFonts w:hint="default" w:ascii="Times New Roman" w:hAnsi="Times New Roman" w:eastAsia="方正仿宋_GBK" w:cs="Times New Roman"/>
          <w:b w:val="0"/>
          <w:bCs w:val="0"/>
          <w:color w:val="auto"/>
          <w:sz w:val="32"/>
          <w:szCs w:val="32"/>
        </w:rPr>
        <w:t>社保费缴纳凭证或社保部门出具的证明材料</w:t>
      </w:r>
      <w:r>
        <w:rPr>
          <w:rFonts w:hint="eastAsia"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val="en-US" w:eastAsia="zh-CN"/>
        </w:rPr>
        <w:t>社保材料需连续缴纳6个月以上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textAlignment w:val="auto"/>
        <w:rPr>
          <w:rFonts w:hint="eastAsia" w:eastAsia="方正仿宋_GBK"/>
          <w:color w:val="auto"/>
          <w:lang w:eastAsia="zh-CN"/>
        </w:rPr>
      </w:pPr>
      <w:r>
        <w:rPr>
          <w:rFonts w:hint="eastAsia" w:eastAsia="方正仿宋_GBK" w:cs="Times New Roman"/>
          <w:b w:val="0"/>
          <w:bCs w:val="0"/>
          <w:color w:val="auto"/>
          <w:sz w:val="32"/>
          <w:szCs w:val="32"/>
          <w:lang w:val="en-US" w:eastAsia="zh-CN"/>
        </w:rPr>
        <w:t>5.</w:t>
      </w:r>
      <w:r>
        <w:rPr>
          <w:rFonts w:hint="default" w:eastAsia="方正仿宋_GBK" w:cs="Times New Roman"/>
          <w:b w:val="0"/>
          <w:bCs w:val="0"/>
          <w:color w:val="auto"/>
          <w:sz w:val="32"/>
          <w:szCs w:val="32"/>
          <w:lang w:val="en-US" w:eastAsia="zh-CN"/>
        </w:rPr>
        <w:t>企业财务管理制度</w:t>
      </w:r>
      <w:r>
        <w:rPr>
          <w:rFonts w:hint="eastAsia" w:eastAsia="方正仿宋_GBK" w:cs="Times New Roman"/>
          <w:b w:val="0"/>
          <w:bCs w:val="0"/>
          <w:color w:val="auto"/>
          <w:sz w:val="32"/>
          <w:szCs w:val="32"/>
          <w:lang w:val="en-US" w:eastAsia="zh-CN"/>
        </w:rPr>
        <w:t>，获得</w:t>
      </w:r>
      <w:r>
        <w:rPr>
          <w:rFonts w:hint="default" w:ascii="Times New Roman" w:hAnsi="Times New Roman" w:eastAsia="方正仿宋_GBK" w:cs="Times New Roman"/>
          <w:b w:val="0"/>
          <w:bCs w:val="0"/>
          <w:color w:val="auto"/>
          <w:sz w:val="32"/>
          <w:szCs w:val="32"/>
        </w:rPr>
        <w:t>知识产权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投融资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奖励表彰</w:t>
      </w:r>
      <w:r>
        <w:rPr>
          <w:rFonts w:hint="eastAsia" w:eastAsia="方正仿宋_GBK" w:cs="Times New Roman"/>
          <w:b w:val="0"/>
          <w:bCs w:val="0"/>
          <w:color w:val="auto"/>
          <w:sz w:val="32"/>
          <w:szCs w:val="32"/>
          <w:lang w:eastAsia="zh-CN"/>
        </w:rPr>
        <w:t>等</w:t>
      </w:r>
      <w:r>
        <w:rPr>
          <w:rFonts w:hint="default" w:ascii="Times New Roman" w:hAnsi="Times New Roman" w:eastAsia="方正仿宋_GBK" w:cs="Times New Roman"/>
          <w:b w:val="0"/>
          <w:bCs w:val="0"/>
          <w:color w:val="auto"/>
          <w:sz w:val="32"/>
          <w:szCs w:val="32"/>
        </w:rPr>
        <w:t>其他佐证材料复印件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textAlignment w:val="auto"/>
        <w:rPr>
          <w:rFonts w:hint="eastAsia" w:eastAsia="方正仿宋_GBK" w:cs="Times New Roman"/>
          <w:b w:val="0"/>
          <w:bCs w:val="0"/>
          <w:color w:val="auto"/>
          <w:sz w:val="32"/>
          <w:szCs w:val="32"/>
          <w:lang w:eastAsia="zh-CN"/>
        </w:rPr>
      </w:pPr>
      <w:r>
        <w:rPr>
          <w:rFonts w:hint="eastAsia" w:eastAsia="方正仿宋_GBK" w:cs="Times New Roman"/>
          <w:b w:val="0"/>
          <w:bCs w:val="0"/>
          <w:color w:val="auto"/>
          <w:sz w:val="32"/>
          <w:szCs w:val="32"/>
          <w:lang w:eastAsia="zh-CN"/>
        </w:rPr>
        <w:t>（二）工作流程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楷体_GBK" w:cs="Times New Roman"/>
          <w:b w:val="0"/>
          <w:bCs w:val="0"/>
          <w:color w:val="auto"/>
          <w:sz w:val="32"/>
          <w:szCs w:val="32"/>
          <w:lang w:val="en-US" w:eastAsia="zh-CN"/>
        </w:rPr>
        <w:t>1.企业入库。</w:t>
      </w:r>
      <w:r>
        <w:rPr>
          <w:rFonts w:hint="default" w:ascii="Times New Roman" w:hAnsi="Times New Roman" w:eastAsia="方正仿宋_GBK" w:cs="Times New Roman"/>
          <w:b w:val="0"/>
          <w:bCs w:val="0"/>
          <w:color w:val="auto"/>
          <w:sz w:val="32"/>
          <w:szCs w:val="32"/>
          <w:lang w:val="en-US" w:eastAsia="zh-CN"/>
        </w:rPr>
        <w:t>符合条件的微型企业于</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val="en-US" w:eastAsia="zh-CN"/>
        </w:rPr>
        <w:t>日</w:t>
      </w:r>
      <w:r>
        <w:rPr>
          <w:rFonts w:hint="eastAsia" w:ascii="Times New Roman" w:hAnsi="Times New Roman" w:eastAsia="方正仿宋_GBK" w:cs="Times New Roman"/>
          <w:b w:val="0"/>
          <w:bCs w:val="0"/>
          <w:color w:val="auto"/>
          <w:sz w:val="32"/>
          <w:szCs w:val="32"/>
          <w:lang w:val="en-US" w:eastAsia="zh-CN"/>
        </w:rPr>
        <w:t>前</w:t>
      </w:r>
      <w:r>
        <w:rPr>
          <w:rFonts w:hint="default" w:ascii="Times New Roman" w:hAnsi="Times New Roman" w:eastAsia="方正仿宋_GBK" w:cs="Times New Roman"/>
          <w:b w:val="0"/>
          <w:bCs w:val="0"/>
          <w:color w:val="auto"/>
          <w:sz w:val="32"/>
          <w:szCs w:val="32"/>
          <w:lang w:val="en-US" w:eastAsia="zh-CN"/>
        </w:rPr>
        <w:t>登录重庆市经济和信息化委员会官网</w:t>
      </w:r>
      <w:r>
        <w:rPr>
          <w:rFonts w:hint="eastAsia" w:ascii="Times New Roman" w:hAnsi="Times New Roman" w:eastAsia="方正仿宋_GBK" w:cs="Times New Roman"/>
          <w:b w:val="0"/>
          <w:bCs w:val="0"/>
          <w:color w:val="auto"/>
          <w:sz w:val="32"/>
          <w:szCs w:val="32"/>
          <w:lang w:val="en-US" w:eastAsia="zh-CN"/>
        </w:rPr>
        <w:t>（http://jjxxw.cq.gov.cn）</w:t>
      </w:r>
      <w:r>
        <w:rPr>
          <w:rFonts w:hint="default" w:ascii="Times New Roman" w:hAnsi="Times New Roman" w:eastAsia="方正仿宋_GBK" w:cs="Times New Roman"/>
          <w:b w:val="0"/>
          <w:bCs w:val="0"/>
          <w:color w:val="auto"/>
          <w:sz w:val="32"/>
          <w:szCs w:val="32"/>
          <w:lang w:val="en-US" w:eastAsia="zh-CN"/>
        </w:rPr>
        <w:t>中</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重庆微型企业发展网</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栏内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在线填报《成长型微型企业入库申请书》（附件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）和《成长型微型企业数据采集表》（附件2），申请进入培育库。符合入库条件的微型企业，系统自动审核通过后将其纳入“重庆成长型微型企业培育库”。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楷体_GBK" w:cs="Times New Roman"/>
          <w:b w:val="0"/>
          <w:bCs w:val="0"/>
          <w:color w:val="auto"/>
          <w:sz w:val="32"/>
          <w:szCs w:val="32"/>
          <w:lang w:val="en-US" w:eastAsia="zh-CN"/>
        </w:rPr>
        <w:t>2.</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lang w:eastAsia="zh-CN"/>
        </w:rPr>
        <w:t>筛选企业。</w:t>
      </w:r>
      <w:r>
        <w:rPr>
          <w:rFonts w:hint="default" w:ascii="Times New Roman" w:hAnsi="Times New Roman" w:eastAsia="方正仿宋_GBK" w:cs="Times New Roman"/>
          <w:b w:val="0"/>
          <w:bCs w:val="0"/>
          <w:color w:val="auto"/>
          <w:sz w:val="32"/>
          <w:szCs w:val="32"/>
          <w:lang w:eastAsia="zh-CN"/>
        </w:rPr>
        <w:t>市经济信息委根据全市入库企业初评计分情况分行业排序，按入库企业行业比例筛选出</w:t>
      </w:r>
      <w:r>
        <w:rPr>
          <w:rFonts w:hint="eastAsia"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0户候选奖励企业，</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lang w:val="en-US" w:eastAsia="zh-CN"/>
        </w:rPr>
        <w:t>日前将企业名单</w:t>
      </w:r>
      <w:r>
        <w:rPr>
          <w:rFonts w:hint="default" w:ascii="Times New Roman" w:hAnsi="Times New Roman" w:eastAsia="方正仿宋_GBK" w:cs="Times New Roman"/>
          <w:b w:val="0"/>
          <w:bCs w:val="0"/>
          <w:color w:val="auto"/>
          <w:sz w:val="32"/>
          <w:szCs w:val="32"/>
          <w:lang w:eastAsia="zh-CN"/>
        </w:rPr>
        <w:t>下发至区县经济信息委</w:t>
      </w:r>
      <w:r>
        <w:rPr>
          <w:rFonts w:hint="eastAsia" w:ascii="方正仿宋_GBK" w:eastAsia="方正仿宋_GBK"/>
          <w:color w:val="auto"/>
          <w:sz w:val="32"/>
        </w:rPr>
        <w:t>（中小微企业主管部门）</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楷体_GBK" w:cs="Times New Roman"/>
          <w:b w:val="0"/>
          <w:bCs w:val="0"/>
          <w:color w:val="auto"/>
          <w:sz w:val="32"/>
          <w:szCs w:val="32"/>
          <w:lang w:val="en-US" w:eastAsia="zh-CN"/>
        </w:rPr>
        <w:t>3.</w:t>
      </w:r>
      <w:r>
        <w:rPr>
          <w:rFonts w:hint="default" w:ascii="Times New Roman" w:hAnsi="Times New Roman" w:eastAsia="方正楷体_GBK" w:cs="Times New Roman"/>
          <w:b w:val="0"/>
          <w:bCs w:val="0"/>
          <w:color w:val="auto"/>
          <w:sz w:val="32"/>
          <w:szCs w:val="32"/>
          <w:lang w:eastAsia="zh-CN"/>
        </w:rPr>
        <w:t>企业提交资料。</w:t>
      </w:r>
      <w:r>
        <w:rPr>
          <w:rFonts w:hint="default" w:ascii="Times New Roman" w:hAnsi="Times New Roman" w:eastAsia="方正仿宋_GBK" w:cs="Times New Roman"/>
          <w:b w:val="0"/>
          <w:bCs w:val="0"/>
          <w:color w:val="auto"/>
          <w:sz w:val="32"/>
          <w:szCs w:val="32"/>
          <w:lang w:eastAsia="zh-CN"/>
        </w:rPr>
        <w:t>区县经济信息委</w:t>
      </w:r>
      <w:r>
        <w:rPr>
          <w:rFonts w:hint="eastAsia" w:ascii="方正仿宋_GBK" w:eastAsia="方正仿宋_GBK"/>
          <w:color w:val="auto"/>
          <w:sz w:val="32"/>
        </w:rPr>
        <w:t>（中小微企业主管部门）</w:t>
      </w:r>
      <w:r>
        <w:rPr>
          <w:rFonts w:hint="default" w:ascii="Times New Roman" w:hAnsi="Times New Roman" w:eastAsia="方正仿宋_GBK" w:cs="Times New Roman"/>
          <w:b w:val="0"/>
          <w:bCs w:val="0"/>
          <w:color w:val="auto"/>
          <w:sz w:val="32"/>
          <w:szCs w:val="32"/>
          <w:lang w:eastAsia="zh-CN"/>
        </w:rPr>
        <w:t>通知辖区内的候选奖励企业提交纸质申报材料，候选企业于</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日前</w:t>
      </w:r>
      <w:r>
        <w:rPr>
          <w:rFonts w:hint="default" w:ascii="Times New Roman" w:hAnsi="Times New Roman" w:eastAsia="方正仿宋_GBK" w:cs="Times New Roman"/>
          <w:b w:val="0"/>
          <w:bCs w:val="0"/>
          <w:color w:val="auto"/>
          <w:sz w:val="32"/>
          <w:szCs w:val="32"/>
        </w:rPr>
        <w:t>将申报材料装订成册（一式</w:t>
      </w:r>
      <w:r>
        <w:rPr>
          <w:rFonts w:hint="eastAsia" w:eastAsia="方正仿宋_GBK" w:cs="Times New Roman"/>
          <w:b w:val="0"/>
          <w:bCs w:val="0"/>
          <w:color w:val="auto"/>
          <w:sz w:val="32"/>
          <w:szCs w:val="32"/>
          <w:lang w:eastAsia="zh-CN"/>
        </w:rPr>
        <w:t>两</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w:t>
      </w:r>
      <w:r>
        <w:rPr>
          <w:rFonts w:hint="eastAsia" w:ascii="Times New Roman" w:hAnsi="Times New Roman" w:eastAsia="方正仿宋_GBK" w:cs="Times New Roman"/>
          <w:b w:val="0"/>
          <w:bCs w:val="0"/>
          <w:color w:val="auto"/>
          <w:sz w:val="32"/>
          <w:szCs w:val="32"/>
          <w:lang w:eastAsia="zh-CN"/>
        </w:rPr>
        <w:t>经济信息委</w:t>
      </w:r>
      <w:r>
        <w:rPr>
          <w:rFonts w:hint="eastAsia" w:ascii="方正仿宋_GBK" w:eastAsia="方正仿宋_GBK"/>
          <w:color w:val="auto"/>
          <w:sz w:val="32"/>
        </w:rPr>
        <w:t>（中小微企业主管部门）</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6月10日前交一份申报材料到市经济信息委政务服务大厅。</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tbl>
      <w:tblPr>
        <w:tblStyle w:val="11"/>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4"/>
        <w:gridCol w:w="957"/>
        <w:gridCol w:w="1102"/>
        <w:gridCol w:w="516"/>
        <w:gridCol w:w="1"/>
        <w:gridCol w:w="768"/>
        <w:gridCol w:w="875"/>
        <w:gridCol w:w="586"/>
        <w:gridCol w:w="275"/>
        <w:gridCol w:w="4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00" w:type="dxa"/>
            <w:gridSpan w:val="12"/>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rPr>
                <w:rFonts w:hint="default" w:ascii="Times New Roman" w:hAnsi="Times New Roman" w:eastAsia="方正小标宋_GBK" w:cs="Times New Roman"/>
                <w:b w:val="0"/>
                <w:bCs w:val="0"/>
                <w:color w:val="auto"/>
                <w:sz w:val="32"/>
                <w:szCs w:val="32"/>
              </w:rPr>
            </w:pPr>
            <w:r>
              <w:rPr>
                <w:rFonts w:hint="eastAsia" w:ascii="方正小标宋_GBK" w:hAnsi="方正小标宋_GBK" w:eastAsia="方正小标宋_GBK" w:cs="方正小标宋_GBK"/>
                <w:b w:val="0"/>
                <w:bCs w:val="0"/>
                <w:color w:val="auto"/>
                <w:sz w:val="44"/>
                <w:szCs w:val="44"/>
              </w:rPr>
              <w:t>成长型微型企业入库申请书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9"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企业填写</w:t>
            </w:r>
          </w:p>
        </w:tc>
        <w:tc>
          <w:tcPr>
            <w:tcW w:w="233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企业名称 （盖章）</w:t>
            </w:r>
          </w:p>
        </w:tc>
        <w:tc>
          <w:tcPr>
            <w:tcW w:w="3848"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区县</w:t>
            </w:r>
          </w:p>
        </w:tc>
        <w:tc>
          <w:tcPr>
            <w:tcW w:w="178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注册地址</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成立时间</w:t>
            </w:r>
          </w:p>
        </w:tc>
        <w:tc>
          <w:tcPr>
            <w:tcW w:w="205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1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统一社会信用代码</w:t>
            </w:r>
          </w:p>
        </w:tc>
        <w:tc>
          <w:tcPr>
            <w:tcW w:w="3058"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电子邮箱</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2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注册资本（万元）</w:t>
            </w:r>
          </w:p>
        </w:tc>
        <w:tc>
          <w:tcPr>
            <w:tcW w:w="247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开户银行</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银行账户</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所属行业    </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□农业类         □制造加工类    □科技信息和节能环保类                                    □文化创意类     □服务类        □批发零售类（含电子商务）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1470" w:firstLineChars="7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只可选择一类，以企业主营</w:t>
            </w:r>
            <w:r>
              <w:rPr>
                <w:rFonts w:hint="eastAsia" w:asciiTheme="minorEastAsia" w:hAnsiTheme="minorEastAsia" w:eastAsiaTheme="minorEastAsia" w:cstheme="minorEastAsia"/>
                <w:b w:val="0"/>
                <w:bCs w:val="0"/>
                <w:color w:val="auto"/>
                <w:sz w:val="21"/>
                <w:szCs w:val="21"/>
                <w:lang w:eastAsia="zh-CN"/>
              </w:rPr>
              <w:t>业务活动</w:t>
            </w:r>
            <w:r>
              <w:rPr>
                <w:rFonts w:hint="eastAsia" w:asciiTheme="minorEastAsia" w:hAnsiTheme="minorEastAsia" w:eastAsiaTheme="minorEastAsia" w:cstheme="minorEastAsia"/>
                <w:b w:val="0"/>
                <w:bCs w:val="0"/>
                <w:color w:val="auto"/>
                <w:sz w:val="21"/>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         或负责人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申报联系人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企业是否建立相关制度</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□行政管理制度  □人力资源管理制度   □采购与营销管理制度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□生产管理制度  □财务管理制度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□具有完整的财务核算基础资料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Theme="minorEastAsia" w:hAnsiTheme="minorEastAsia" w:eastAsiaTheme="minorEastAsia" w:cstheme="minorEastAsia"/>
                <w:b w:val="0"/>
                <w:bCs w:val="0"/>
                <w:color w:val="auto"/>
                <w:sz w:val="21"/>
                <w:szCs w:val="21"/>
              </w:rPr>
              <w:t>□其它：</w:t>
            </w:r>
            <w:r>
              <w:rPr>
                <w:rFonts w:hint="eastAsia" w:asciiTheme="minorEastAsia" w:hAnsiTheme="minorEastAsia" w:eastAsiaTheme="minorEastAsia" w:cstheme="minorEastAsia"/>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394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企业是否进行纳税申报</w:t>
            </w:r>
          </w:p>
        </w:tc>
        <w:tc>
          <w:tcPr>
            <w:tcW w:w="4702" w:type="dxa"/>
            <w:gridSpan w:val="7"/>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2019年</w:t>
            </w:r>
            <w:r>
              <w:rPr>
                <w:rFonts w:hint="eastAsia" w:asciiTheme="minorEastAsia" w:hAnsiTheme="minorEastAsia" w:eastAsiaTheme="minorEastAsia" w:cstheme="minorEastAsia"/>
                <w:b w:val="0"/>
                <w:bCs w:val="0"/>
                <w:color w:val="auto"/>
                <w:sz w:val="21"/>
                <w:szCs w:val="21"/>
              </w:rPr>
              <w:t>营业</w:t>
            </w:r>
            <w:r>
              <w:rPr>
                <w:rFonts w:hint="eastAsia" w:asciiTheme="minorEastAsia" w:hAnsiTheme="minorEastAsia" w:eastAsiaTheme="minorEastAsia" w:cstheme="minorEastAsia"/>
                <w:b w:val="0"/>
                <w:bCs w:val="0"/>
                <w:color w:val="auto"/>
                <w:sz w:val="21"/>
                <w:szCs w:val="21"/>
                <w:lang w:eastAsia="zh-CN"/>
              </w:rPr>
              <w:t>收入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（万元）</w:t>
            </w:r>
          </w:p>
        </w:tc>
        <w:tc>
          <w:tcPr>
            <w:tcW w:w="2059"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2019年年末</w:t>
            </w:r>
            <w:r>
              <w:rPr>
                <w:rFonts w:hint="eastAsia" w:asciiTheme="minorEastAsia" w:hAnsiTheme="minorEastAsia" w:eastAsiaTheme="minorEastAsia" w:cstheme="minorEastAsia"/>
                <w:b w:val="0"/>
                <w:bCs w:val="0"/>
                <w:color w:val="auto"/>
                <w:sz w:val="21"/>
                <w:szCs w:val="21"/>
              </w:rPr>
              <w:t>从业人数（人）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205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2019年</w:t>
            </w:r>
            <w:r>
              <w:rPr>
                <w:rFonts w:hint="eastAsia" w:asciiTheme="minorEastAsia" w:hAnsiTheme="minorEastAsia" w:eastAsiaTheme="minorEastAsia" w:cstheme="minorEastAsia"/>
                <w:b w:val="0"/>
                <w:bCs w:val="0"/>
                <w:color w:val="auto"/>
                <w:sz w:val="21"/>
                <w:szCs w:val="21"/>
              </w:rPr>
              <w:t>由企业连续6个月及以上缴纳社保人数（人）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企业是否进入“异常经营名录”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企业是否进入“严重违法失信企业名单”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企业是否进入“微型企业重点监管库”</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企业是否进入“重大税收违法案件信息公布栏”</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企业真实性承诺：</w:t>
            </w:r>
            <w:r>
              <w:rPr>
                <w:rFonts w:hint="eastAsia" w:asciiTheme="minorEastAsia" w:hAnsiTheme="minorEastAsia" w:eastAsiaTheme="minorEastAsia" w:cstheme="minorEastAsia"/>
                <w:b w:val="0"/>
                <w:bCs w:val="0"/>
                <w:color w:val="auto"/>
                <w:sz w:val="21"/>
                <w:szCs w:val="21"/>
              </w:rPr>
              <w:t>本企业对以上填报内容的真实性负责，如有弄虚作假骗取套取财政补助资金行为，一经查实，无条件退出“</w:t>
            </w:r>
            <w:r>
              <w:rPr>
                <w:rFonts w:hint="eastAsia" w:asciiTheme="minorEastAsia" w:hAnsiTheme="minorEastAsia" w:eastAsiaTheme="minorEastAsia" w:cstheme="minorEastAsia"/>
                <w:b w:val="0"/>
                <w:bCs w:val="0"/>
                <w:color w:val="auto"/>
                <w:sz w:val="21"/>
                <w:szCs w:val="21"/>
                <w:lang w:eastAsia="zh-CN"/>
              </w:rPr>
              <w:t>重庆</w:t>
            </w:r>
            <w:r>
              <w:rPr>
                <w:rFonts w:hint="eastAsia" w:asciiTheme="minorEastAsia" w:hAnsiTheme="minorEastAsia" w:eastAsiaTheme="minorEastAsia" w:cstheme="minorEastAsia"/>
                <w:b w:val="0"/>
                <w:bCs w:val="0"/>
                <w:color w:val="auto"/>
                <w:sz w:val="21"/>
                <w:szCs w:val="21"/>
              </w:rPr>
              <w:t xml:space="preserve">成长型微型企业培育库”，退还获得的财政资金，并承担相应法律责任。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法定代表人或负责人(签字）：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830" w:firstLineChars="2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年</w:t>
            </w:r>
            <w:r>
              <w:rPr>
                <w:rFonts w:hint="eastAsia" w:asciiTheme="minorEastAsia" w:hAnsiTheme="minorEastAsia" w:eastAsiaTheme="minorEastAsia" w:cstheme="minorEastAsia"/>
                <w:b w:val="0"/>
                <w:bCs w:val="0"/>
                <w:color w:val="auto"/>
                <w:sz w:val="21"/>
                <w:szCs w:val="21"/>
                <w:lang w:val="en-US" w:eastAsia="zh-CN"/>
              </w:rPr>
              <w:t xml:space="preserve">     月    日</w:t>
            </w:r>
            <w:r>
              <w:rPr>
                <w:rFonts w:hint="eastAsia" w:asciiTheme="minorEastAsia" w:hAnsiTheme="minorEastAsia" w:eastAsiaTheme="minorEastAsia" w:cstheme="minorEastAsia"/>
                <w:b w:val="0"/>
                <w:bCs w:val="0"/>
                <w:color w:val="auto"/>
                <w:sz w:val="21"/>
                <w:szCs w:val="21"/>
              </w:rPr>
              <w:t xml:space="preserve">                 </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成长型微型企业数据采集表</w:t>
      </w:r>
    </w:p>
    <w:tbl>
      <w:tblPr>
        <w:tblStyle w:val="11"/>
        <w:tblW w:w="9286" w:type="dxa"/>
        <w:jc w:val="center"/>
        <w:tblInd w:w="0" w:type="dxa"/>
        <w:tblLayout w:type="fixed"/>
        <w:tblCellMar>
          <w:top w:w="0" w:type="dxa"/>
          <w:left w:w="108" w:type="dxa"/>
          <w:bottom w:w="0" w:type="dxa"/>
          <w:right w:w="108" w:type="dxa"/>
        </w:tblCellMar>
      </w:tblPr>
      <w:tblGrid>
        <w:gridCol w:w="2393"/>
        <w:gridCol w:w="1892"/>
        <w:gridCol w:w="1686"/>
        <w:gridCol w:w="313"/>
        <w:gridCol w:w="3002"/>
      </w:tblGrid>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成立时间</w:t>
            </w:r>
          </w:p>
        </w:tc>
        <w:tc>
          <w:tcPr>
            <w:tcW w:w="18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统一社会信用代码</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联系电话</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年度</w:t>
            </w: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rPr>
              <w:t>年度</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年末</w:t>
            </w:r>
            <w:r>
              <w:rPr>
                <w:rFonts w:hint="eastAsia" w:ascii="宋体" w:hAnsi="宋体" w:eastAsia="宋体" w:cs="宋体"/>
                <w:b w:val="0"/>
                <w:bCs w:val="0"/>
                <w:color w:val="auto"/>
                <w:sz w:val="21"/>
                <w:szCs w:val="21"/>
              </w:rPr>
              <w:t>从业人数（人）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由企业连续6个月及以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实缴税金（万元）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营业</w:t>
            </w:r>
            <w:r>
              <w:rPr>
                <w:rFonts w:hint="eastAsia" w:ascii="宋体" w:hAnsi="宋体" w:eastAsia="宋体" w:cs="宋体"/>
                <w:b w:val="0"/>
                <w:bCs w:val="0"/>
                <w:color w:val="auto"/>
                <w:sz w:val="21"/>
                <w:szCs w:val="21"/>
              </w:rPr>
              <w:t>收入（万元）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净利润（万元）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本企业对以上填报内容的真实性负责，如有弄虚作假骗取套取财政补助资金行为，一经查实，无条件退还财政资金，并承担相应法律责任。</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305" w:firstLineChars="20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7140" w:firstLineChars="34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w:t>
            </w:r>
          </w:p>
        </w:tc>
      </w:tr>
    </w:tbl>
    <w:p>
      <w:pPr>
        <w:pStyle w:val="2"/>
        <w:pageBreakBefore w:val="0"/>
        <w:widowControl w:val="0"/>
        <w:tabs>
          <w:tab w:val="left" w:pos="480"/>
        </w:tabs>
        <w:kinsoku/>
        <w:wordWrap/>
        <w:overflowPunct/>
        <w:topLinePunct w:val="0"/>
        <w:bidi w:val="0"/>
        <w:adjustRightInd w:val="0"/>
        <w:snapToGrid w:val="0"/>
        <w:spacing w:before="0" w:after="0" w:line="600" w:lineRule="atLeast"/>
        <w:ind w:left="0" w:leftChars="0" w:right="0" w:rightChars="0"/>
        <w:rPr>
          <w:rFonts w:hint="eastAsia" w:ascii="宋体" w:hAnsi="宋体" w:eastAsia="宋体" w:cs="宋体"/>
          <w:b w:val="0"/>
          <w:bCs w:val="0"/>
          <w:color w:val="auto"/>
          <w:sz w:val="21"/>
          <w:szCs w:val="21"/>
          <w:lang w:val="en-US" w:eastAsia="zh-CN"/>
        </w:rPr>
        <w:sectPr>
          <w:footerReference r:id="rId11"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3</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行业分类</w:t>
      </w:r>
    </w:p>
    <w:p>
      <w:pPr>
        <w:pageBreakBefore w:val="0"/>
        <w:widowControl w:val="0"/>
        <w:kinsoku/>
        <w:wordWrap/>
        <w:overflowPunct/>
        <w:topLinePunct w:val="0"/>
        <w:bidi w:val="0"/>
        <w:adjustRightInd w:val="0"/>
        <w:snapToGrid w:val="0"/>
        <w:spacing w:line="600" w:lineRule="atLeast"/>
        <w:ind w:left="0" w:leftChars="0" w:right="0" w:rightChars="0"/>
        <w:rPr>
          <w:rFonts w:hint="eastAsia" w:ascii="Times New Roman" w:hAnsi="Times New Roman" w:eastAsia="方正黑体_GBK" w:cs="Times New Roman"/>
          <w:b w:val="0"/>
          <w:bCs w:val="0"/>
          <w:color w:val="auto"/>
          <w:sz w:val="32"/>
          <w:szCs w:val="32"/>
          <w:lang w:val="en-US" w:eastAsia="zh-CN"/>
        </w:rPr>
      </w:pPr>
    </w:p>
    <w:tbl>
      <w:tblPr>
        <w:tblStyle w:val="11"/>
        <w:tblW w:w="14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行业类别</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对应国民经济行业分类（GB/T 4754—2017）所列类别名称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科技信息和节能环保类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信息传输、软件和信息技术服务业（包括63～65大类），科学研究和技术服务业（包括73～75大类），水利、环境和公共设施管理业（包括76～79大类）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文化创意类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文化、体育和娱乐业</w:t>
            </w:r>
            <w:r>
              <w:rPr>
                <w:rFonts w:hint="default" w:ascii="Times New Roman" w:hAnsi="Times New Roman" w:cs="Times New Roman" w:eastAsiaTheme="minorEastAsia"/>
                <w:b w:val="0"/>
                <w:bCs w:val="0"/>
                <w:color w:val="auto"/>
                <w:sz w:val="24"/>
                <w:szCs w:val="24"/>
              </w:rPr>
              <w:tab/>
            </w:r>
            <w:r>
              <w:rPr>
                <w:rFonts w:hint="default" w:ascii="Times New Roman" w:hAnsi="Times New Roman" w:cs="Times New Roman" w:eastAsiaTheme="minorEastAsia"/>
                <w:b w:val="0"/>
                <w:bCs w:val="0"/>
                <w:color w:val="auto"/>
                <w:sz w:val="24"/>
                <w:szCs w:val="24"/>
              </w:rPr>
              <w:t>（包括86～90大类）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制造加工类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采矿业（包括06～12大类），制造业（包括13～43大类），电力、热力、燃气及水生产和供应业（包括44～46大类），建筑业（包括47～50大类）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批发零售类（含电子商务）</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批发和零售业（包括51和52大类）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服务类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农业类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农、林、牧、渔业（包括01～05大类）</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明令禁止或限制发展的行业除外。</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4</w:t>
      </w: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成长型微型企业奖励评价指标</w:t>
      </w:r>
    </w:p>
    <w:tbl>
      <w:tblPr>
        <w:tblStyle w:val="11"/>
        <w:tblW w:w="14283" w:type="dxa"/>
        <w:jc w:val="center"/>
        <w:tblInd w:w="0" w:type="dxa"/>
        <w:tblLayout w:type="fixed"/>
        <w:tblCellMar>
          <w:top w:w="0" w:type="dxa"/>
          <w:left w:w="108" w:type="dxa"/>
          <w:bottom w:w="0" w:type="dxa"/>
          <w:right w:w="108" w:type="dxa"/>
        </w:tblCellMar>
      </w:tblPr>
      <w:tblGrid>
        <w:gridCol w:w="1513"/>
        <w:gridCol w:w="708"/>
        <w:gridCol w:w="4266"/>
        <w:gridCol w:w="3402"/>
        <w:gridCol w:w="4394"/>
      </w:tblGrid>
      <w:tr>
        <w:tblPrEx>
          <w:tblLayout w:type="fixed"/>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评价指标</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分值</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评价标准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指标说明</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佐证材料</w:t>
            </w:r>
          </w:p>
        </w:tc>
      </w:tr>
      <w:tr>
        <w:tblPrEx>
          <w:tblLayout w:type="fixed"/>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从业及缴纳社保人数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rPr>
              <w:t>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从业人数：</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从业人数：两年内签订的</w:t>
            </w:r>
            <w:r>
              <w:rPr>
                <w:rFonts w:hint="eastAsia" w:cs="Times New Roman" w:eastAsiaTheme="minorEastAsia"/>
                <w:b w:val="0"/>
                <w:bCs w:val="0"/>
                <w:color w:val="auto"/>
                <w:kern w:val="0"/>
                <w:sz w:val="21"/>
                <w:szCs w:val="21"/>
                <w:lang w:eastAsia="zh-CN"/>
              </w:rPr>
              <w:t>劳动</w:t>
            </w:r>
            <w:r>
              <w:rPr>
                <w:rFonts w:hint="default" w:ascii="Times New Roman" w:hAnsi="Times New Roman" w:cs="Times New Roman" w:eastAsiaTheme="minorEastAsia"/>
                <w:b w:val="0"/>
                <w:bCs w:val="0"/>
                <w:color w:val="auto"/>
                <w:kern w:val="0"/>
                <w:sz w:val="21"/>
                <w:szCs w:val="21"/>
              </w:rPr>
              <w:t>合同和工资表册，以及</w:t>
            </w:r>
            <w:r>
              <w:rPr>
                <w:rFonts w:hint="eastAsia" w:cs="Times New Roman" w:eastAsiaTheme="minorEastAsia"/>
                <w:b w:val="0"/>
                <w:bCs w:val="0"/>
                <w:color w:val="auto"/>
                <w:kern w:val="0"/>
                <w:sz w:val="21"/>
                <w:szCs w:val="21"/>
                <w:lang w:eastAsia="zh-CN"/>
              </w:rPr>
              <w:t>工资</w:t>
            </w:r>
            <w:r>
              <w:rPr>
                <w:rFonts w:hint="default" w:ascii="Times New Roman" w:hAnsi="Times New Roman" w:cs="Times New Roman" w:eastAsiaTheme="minorEastAsia"/>
                <w:b w:val="0"/>
                <w:bCs w:val="0"/>
                <w:color w:val="auto"/>
                <w:kern w:val="0"/>
                <w:sz w:val="21"/>
                <w:szCs w:val="21"/>
              </w:rPr>
              <w:t>银行转账记录或工资领取签字记录；社保缴纳情况提供</w:t>
            </w:r>
            <w:r>
              <w:rPr>
                <w:rFonts w:hint="eastAsia" w:cs="Times New Roman" w:eastAsiaTheme="minorEastAsia"/>
                <w:b w:val="0"/>
                <w:bCs w:val="0"/>
                <w:color w:val="auto"/>
                <w:kern w:val="0"/>
                <w:sz w:val="21"/>
                <w:szCs w:val="21"/>
                <w:lang w:eastAsia="zh-CN"/>
              </w:rPr>
              <w:t>两年内</w:t>
            </w:r>
            <w:r>
              <w:rPr>
                <w:rFonts w:hint="default" w:ascii="Times New Roman" w:hAnsi="Times New Roman" w:cs="Times New Roman" w:eastAsiaTheme="minorEastAsia"/>
                <w:b w:val="0"/>
                <w:bCs w:val="0"/>
                <w:color w:val="auto"/>
                <w:kern w:val="0"/>
                <w:sz w:val="21"/>
                <w:szCs w:val="21"/>
              </w:rPr>
              <w:t>社保费缴纳凭证或社保部门出具的证明材料，社保材料需连续缴纳6个月以上。</w:t>
            </w:r>
          </w:p>
        </w:tc>
      </w:tr>
      <w:tr>
        <w:tblPrEx>
          <w:tblLayout w:type="fixed"/>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实缴税金总额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每1万元得</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2019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实际缴纳的税金总额。</w:t>
            </w:r>
          </w:p>
        </w:tc>
        <w:tc>
          <w:tcPr>
            <w:tcW w:w="4394"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企业2018年、2019年进行纳税的缴税凭证（免税企业提供纳税申报表）</w:t>
            </w:r>
          </w:p>
        </w:tc>
      </w:tr>
      <w:tr>
        <w:tblPrEx>
          <w:tblLayout w:type="fixed"/>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缴税金增长率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每增加1个百分点得</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实际缴税金总额较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rPr>
              <w:t>年度实际缴税金总额增长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每10万元加</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分。最高得分为1</w:t>
            </w:r>
            <w:r>
              <w:rPr>
                <w:rFonts w:hint="eastAsia" w:cs="Times New Roman" w:eastAsiaTheme="minorEastAsia"/>
                <w:b w:val="0"/>
                <w:bCs w:val="0"/>
                <w:color w:val="auto"/>
                <w:kern w:val="0"/>
                <w:sz w:val="21"/>
                <w:szCs w:val="21"/>
                <w:lang w:val="en-US" w:eastAsia="zh-CN"/>
              </w:rPr>
              <w:t>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营业收入金额。</w:t>
            </w:r>
          </w:p>
        </w:tc>
        <w:tc>
          <w:tcPr>
            <w:tcW w:w="4394" w:type="dxa"/>
            <w:vMerge w:val="restart"/>
            <w:tcBorders>
              <w:top w:val="nil"/>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向税务部门提交的 2018年度、2019年度财务报表（资产负债表、利润表）。</w:t>
            </w:r>
          </w:p>
        </w:tc>
      </w:tr>
      <w:tr>
        <w:tblPrEx>
          <w:tblLayout w:type="fixed"/>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每5万元加0.5分。最高得分为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净利润金额。</w:t>
            </w:r>
          </w:p>
        </w:tc>
        <w:tc>
          <w:tcPr>
            <w:tcW w:w="4394" w:type="dxa"/>
            <w:vMerge w:val="continue"/>
            <w:tcBorders>
              <w:top w:val="single" w:color="000000" w:sz="8" w:space="0"/>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知识产权</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每项</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相关证书。</w:t>
            </w:r>
          </w:p>
        </w:tc>
      </w:tr>
      <w:tr>
        <w:tblPrEx>
          <w:tblLayout w:type="fixed"/>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企业融资</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企业在资本市场上市，获得50万元以上风险投资。</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获得20万元以上银行贷款（含：已还款和贷款期内的）。</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资本市场上市证明材料，风险投资合同及资金到位证明，贷款合同。</w:t>
            </w:r>
          </w:p>
        </w:tc>
      </w:tr>
      <w:tr>
        <w:tblPrEx>
          <w:tblLayout w:type="fixed"/>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奖励表彰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相关文件及证书等证明材料。</w:t>
            </w:r>
          </w:p>
        </w:tc>
      </w:tr>
      <w:tr>
        <w:tblPrEx>
          <w:tblLayout w:type="fixed"/>
          <w:tblCellMar>
            <w:top w:w="0" w:type="dxa"/>
            <w:left w:w="108" w:type="dxa"/>
            <w:bottom w:w="0" w:type="dxa"/>
            <w:right w:w="108" w:type="dxa"/>
          </w:tblCellMar>
        </w:tblPrEx>
        <w:trPr>
          <w:trHeight w:val="110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企业财务管理情况</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建立企业财务管理制度，得</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分，无</w:t>
            </w:r>
            <w:r>
              <w:rPr>
                <w:rFonts w:hint="eastAsia" w:cs="Times New Roman" w:eastAsiaTheme="minorEastAsia"/>
                <w:b w:val="0"/>
                <w:bCs w:val="0"/>
                <w:color w:val="auto"/>
                <w:kern w:val="0"/>
                <w:sz w:val="21"/>
                <w:szCs w:val="21"/>
                <w:lang w:eastAsia="zh-CN"/>
              </w:rPr>
              <w:t>财务管理制度</w:t>
            </w:r>
            <w:r>
              <w:rPr>
                <w:rFonts w:hint="default" w:ascii="Times New Roman" w:hAnsi="Times New Roman" w:cs="Times New Roman" w:eastAsiaTheme="minorEastAsia"/>
                <w:b w:val="0"/>
                <w:bCs w:val="0"/>
                <w:color w:val="auto"/>
                <w:kern w:val="0"/>
                <w:sz w:val="21"/>
                <w:szCs w:val="21"/>
              </w:rPr>
              <w:t>的不得分。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企业财务管理制度建立情况。</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相关文件及证明材料。</w:t>
            </w:r>
          </w:p>
        </w:tc>
      </w:tr>
    </w:tbl>
    <w:p>
      <w:pPr>
        <w:rPr>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 w:val="32"/>
          <w:szCs w:val="32"/>
        </w:rPr>
        <w:sectPr>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七、重庆市微型企业孵化平台运营绩效奖励</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（一）</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lang w:val="en-US" w:eastAsia="zh-CN"/>
        </w:rPr>
        <w:t>申请表（附件1）；</w:t>
      </w:r>
      <w:r>
        <w:rPr>
          <w:rFonts w:hint="default" w:ascii="Times New Roman" w:hAnsi="Times New Roman" w:eastAsia="方正仿宋_GBK" w:cs="Times New Roman"/>
          <w:b w:val="0"/>
          <w:bCs w:val="0"/>
          <w:color w:val="auto"/>
          <w:sz w:val="32"/>
          <w:szCs w:val="32"/>
        </w:rPr>
        <w:t>符合条件的微型企业孵化</w:t>
      </w:r>
      <w:r>
        <w:rPr>
          <w:rFonts w:hint="eastAsia" w:ascii="Times New Roman" w:hAnsi="Times New Roman" w:eastAsia="方正仿宋_GBK" w:cs="Times New Roman"/>
          <w:b w:val="0"/>
          <w:bCs w:val="0"/>
          <w:color w:val="auto"/>
          <w:sz w:val="32"/>
          <w:szCs w:val="32"/>
          <w:lang w:eastAsia="zh-CN"/>
        </w:rPr>
        <w:t>平台</w:t>
      </w:r>
      <w:r>
        <w:rPr>
          <w:rFonts w:hint="default" w:ascii="Times New Roman" w:hAnsi="Times New Roman" w:eastAsia="方正仿宋_GBK" w:cs="Times New Roman"/>
          <w:b w:val="0"/>
          <w:bCs w:val="0"/>
          <w:color w:val="auto"/>
          <w:sz w:val="32"/>
          <w:szCs w:val="32"/>
        </w:rPr>
        <w:t>于</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日前登录重庆市经济和信息化委员会官网（http://jjxxw.cq.gov.cn）中“重庆微型企业发展网”栏内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ascii="Times New Roman" w:hAnsi="Times New Roman"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加盖公章的</w:t>
      </w:r>
      <w:r>
        <w:rPr>
          <w:rFonts w:hint="eastAsia" w:eastAsia="方正仿宋_GBK" w:cs="Times New Roman"/>
          <w:b w:val="0"/>
          <w:bCs w:val="0"/>
          <w:color w:val="auto"/>
          <w:sz w:val="32"/>
          <w:szCs w:val="32"/>
          <w:lang w:val="en-US" w:eastAsia="zh-CN"/>
        </w:rPr>
        <w:t>平台</w:t>
      </w:r>
      <w:r>
        <w:rPr>
          <w:rFonts w:hint="default" w:ascii="Times New Roman" w:hAnsi="Times New Roman" w:eastAsia="方正仿宋_GBK" w:cs="Times New Roman"/>
          <w:b w:val="0"/>
          <w:bCs w:val="0"/>
          <w:color w:val="auto"/>
          <w:sz w:val="32"/>
          <w:szCs w:val="32"/>
          <w:lang w:val="en-US" w:eastAsia="zh-CN"/>
        </w:rPr>
        <w:t>场所证明(包括房屋产权证或租赁合同)复印件；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加盖公章的</w:t>
      </w:r>
      <w:r>
        <w:rPr>
          <w:rFonts w:hint="eastAsia" w:eastAsia="方正仿宋_GBK" w:cs="Times New Roman"/>
          <w:b w:val="0"/>
          <w:bCs w:val="0"/>
          <w:color w:val="auto"/>
          <w:sz w:val="32"/>
          <w:szCs w:val="32"/>
          <w:lang w:eastAsia="zh-CN"/>
        </w:rPr>
        <w:t>平台</w:t>
      </w:r>
      <w:r>
        <w:rPr>
          <w:rFonts w:hint="default" w:ascii="Times New Roman" w:hAnsi="Times New Roman" w:eastAsia="方正仿宋_GBK" w:cs="Times New Roman"/>
          <w:b w:val="0"/>
          <w:bCs w:val="0"/>
          <w:color w:val="auto"/>
          <w:sz w:val="32"/>
          <w:szCs w:val="32"/>
          <w:lang w:eastAsia="zh-CN"/>
        </w:rPr>
        <w:t>申报单位</w:t>
      </w:r>
      <w:r>
        <w:rPr>
          <w:rFonts w:hint="default" w:ascii="Times New Roman" w:hAnsi="Times New Roman" w:eastAsia="方正仿宋_GBK" w:cs="Times New Roman"/>
          <w:b w:val="0"/>
          <w:bCs w:val="0"/>
          <w:color w:val="auto"/>
          <w:sz w:val="32"/>
          <w:szCs w:val="32"/>
        </w:rPr>
        <w:t>营业执照复印件；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人员名单（附件</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（五）</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w:t>
      </w:r>
      <w:r>
        <w:rPr>
          <w:rFonts w:hint="default" w:ascii="Times New Roman" w:hAnsi="Times New Roman" w:eastAsia="方正仿宋_GBK" w:cs="Times New Roman"/>
          <w:b w:val="0"/>
          <w:bCs w:val="0"/>
          <w:color w:val="auto"/>
          <w:sz w:val="32"/>
          <w:szCs w:val="32"/>
          <w:lang w:val="en-US" w:eastAsia="zh-CN"/>
        </w:rPr>
        <w:t>服务的入驻微企名单（附件</w:t>
      </w: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cs="Times New Roman"/>
          <w:b w:val="0"/>
          <w:bCs w:val="0"/>
          <w:color w:val="auto"/>
          <w:lang w:val="en-US" w:eastAsia="zh-CN"/>
        </w:rPr>
      </w:pPr>
      <w:r>
        <w:rPr>
          <w:rFonts w:hint="eastAsia" w:eastAsia="方正仿宋_GBK" w:cs="Times New Roman"/>
          <w:b w:val="0"/>
          <w:bCs w:val="0"/>
          <w:color w:val="auto"/>
          <w:sz w:val="32"/>
          <w:szCs w:val="32"/>
          <w:lang w:val="en-US" w:eastAsia="zh-CN"/>
        </w:rPr>
        <w:t>（六）</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年服务微企情况确认表</w:t>
      </w:r>
      <w:r>
        <w:rPr>
          <w:rFonts w:hint="default" w:ascii="Times New Roman" w:hAnsi="Times New Roman" w:eastAsia="方正仿宋_GBK" w:cs="Times New Roman"/>
          <w:b w:val="0"/>
          <w:bCs w:val="0"/>
          <w:color w:val="auto"/>
          <w:sz w:val="32"/>
          <w:szCs w:val="32"/>
        </w:rPr>
        <w:t>（附件</w:t>
      </w: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年服务活动开展情况表（附件</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（八）</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入驻企业名单（附件</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firstLine="640" w:firstLineChars="200"/>
        <w:textAlignment w:val="auto"/>
        <w:outlineLvl w:val="9"/>
        <w:rPr>
          <w:rFonts w:hint="default"/>
          <w:color w:val="auto"/>
          <w:lang w:eastAsia="zh-CN"/>
        </w:rPr>
      </w:pPr>
      <w:r>
        <w:rPr>
          <w:rFonts w:hint="eastAsia" w:eastAsia="方正仿宋_GBK" w:cs="Times New Roman"/>
          <w:b w:val="0"/>
          <w:bCs w:val="0"/>
          <w:color w:val="auto"/>
          <w:sz w:val="32"/>
          <w:szCs w:val="32"/>
          <w:lang w:val="en-US" w:eastAsia="zh-CN"/>
        </w:rPr>
        <w:t>（九）绩效评价指标表所列的</w:t>
      </w:r>
      <w:r>
        <w:rPr>
          <w:rFonts w:hint="default" w:ascii="Times New Roman" w:hAnsi="Times New Roman" w:eastAsia="方正仿宋_GBK" w:cs="Times New Roman"/>
          <w:b w:val="0"/>
          <w:bCs w:val="0"/>
          <w:color w:val="auto"/>
          <w:kern w:val="0"/>
          <w:sz w:val="32"/>
          <w:szCs w:val="32"/>
          <w:lang w:val="en-US" w:eastAsia="zh-CN"/>
        </w:rPr>
        <w:t>其他佐证材料。</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left"/>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附件：1.</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2</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人员名单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年服务的入驻微企名单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cs="Times New Roman"/>
          <w:b w:val="0"/>
          <w:bCs w:val="0"/>
          <w:color w:val="auto"/>
          <w:lang w:val="en-US" w:eastAsia="zh-CN"/>
        </w:rPr>
      </w:pPr>
      <w:r>
        <w:rPr>
          <w:rFonts w:hint="eastAsia" w:eastAsia="方正仿宋_GBK" w:cs="Times New Roman"/>
          <w:b w:val="0"/>
          <w:bCs w:val="0"/>
          <w:color w:val="auto"/>
          <w:sz w:val="32"/>
          <w:szCs w:val="32"/>
          <w:lang w:val="en-US" w:eastAsia="zh-CN"/>
        </w:rPr>
        <w:t xml:space="preserve"> 4</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年服务微企情况确认表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5</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年服务活动开展情况表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kern w:val="2"/>
          <w:sz w:val="32"/>
          <w:szCs w:val="32"/>
          <w:lang w:val="en-US" w:eastAsia="zh-CN" w:bidi="ar-SA"/>
        </w:rPr>
        <w:t xml:space="preserve"> 6</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入驻企业名单</w:t>
      </w:r>
      <w:r>
        <w:rPr>
          <w:rFonts w:hint="eastAsia" w:eastAsia="方正仿宋_GBK"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right="0" w:rightChars="0" w:firstLine="1600" w:firstLineChars="5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 xml:space="preserve"> 7.</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kern w:val="2"/>
          <w:sz w:val="32"/>
          <w:szCs w:val="32"/>
          <w:lang w:val="en-US" w:eastAsia="zh-CN" w:bidi="ar-SA"/>
        </w:rPr>
        <w:t>评价指标</w:t>
      </w:r>
    </w:p>
    <w:p>
      <w:pPr>
        <w:rPr>
          <w:rFonts w:hint="default"/>
          <w:color w:val="auto"/>
          <w:lang w:eastAsia="zh-CN"/>
        </w:rPr>
      </w:pPr>
      <w:r>
        <w:rPr>
          <w:rFonts w:hint="default" w:ascii="Times New Roman" w:hAnsi="Times New Roman" w:eastAsia="方正黑体_GBK" w:cs="Times New Roman"/>
          <w:b w:val="0"/>
          <w:bCs w:val="0"/>
          <w:color w:val="auto"/>
          <w:sz w:val="32"/>
          <w:szCs w:val="32"/>
        </w:rPr>
        <w:br w:type="page"/>
      </w:r>
    </w:p>
    <w:p>
      <w:pPr>
        <w:keepNext w:val="0"/>
        <w:keepLines w:val="0"/>
        <w:pageBreakBefore w:val="0"/>
        <w:widowControl w:val="0"/>
        <w:kinsoku/>
        <w:wordWrap/>
        <w:overflowPunct/>
        <w:topLinePunct w:val="0"/>
        <w:autoSpaceDN/>
        <w:bidi w:val="0"/>
        <w:adjustRightInd w:val="0"/>
        <w:snapToGrid w:val="0"/>
        <w:spacing w:line="600" w:lineRule="atLeast"/>
        <w:ind w:right="0" w:rightChars="0"/>
        <w:jc w:val="left"/>
        <w:textAlignment w:val="auto"/>
        <w:rPr>
          <w:rFonts w:hint="default" w:ascii="Times New Roman" w:hAnsi="Times New Roman" w:eastAsia="方正楷体_GBK" w:cs="Times New Roman"/>
          <w:b w:val="0"/>
          <w:bCs w:val="0"/>
          <w:color w:val="auto"/>
          <w:sz w:val="32"/>
          <w:szCs w:val="32"/>
        </w:rPr>
      </w:pPr>
      <w:r>
        <w:rPr>
          <w:rFonts w:hint="eastAsia" w:ascii="方正黑体_GBK" w:hAnsi="方正黑体_GBK" w:eastAsia="方正黑体_GBK" w:cs="方正黑体_GBK"/>
          <w:b w:val="0"/>
          <w:bCs w:val="0"/>
          <w:color w:val="auto"/>
          <w:sz w:val="32"/>
          <w:szCs w:val="32"/>
        </w:rPr>
        <w:t>附件1</w:t>
      </w:r>
      <w:r>
        <w:rPr>
          <w:rFonts w:hint="eastAsia" w:ascii="方正黑体_GBK" w:hAnsi="方正黑体_GBK" w:eastAsia="方正黑体_GBK" w:cs="方正黑体_GBK"/>
          <w:b w:val="0"/>
          <w:bCs w:val="0"/>
          <w:color w:val="auto"/>
          <w:sz w:val="32"/>
          <w:szCs w:val="32"/>
          <w:lang w:val="en-US" w:eastAsia="zh-CN"/>
        </w:rPr>
        <w:t xml:space="preserve">     重庆市微型企业孵化平台运营绩效奖励</w:t>
      </w:r>
      <w:r>
        <w:rPr>
          <w:rFonts w:hint="default" w:ascii="Times New Roman" w:hAnsi="Times New Roman" w:eastAsia="方正小标宋_GBK" w:cs="Times New Roman"/>
          <w:b w:val="0"/>
          <w:bCs w:val="0"/>
          <w:color w:val="auto"/>
          <w:sz w:val="32"/>
          <w:szCs w:val="32"/>
        </w:rPr>
        <w:t>申</w:t>
      </w:r>
      <w:r>
        <w:rPr>
          <w:rFonts w:hint="default" w:ascii="Times New Roman" w:hAnsi="Times New Roman" w:eastAsia="方正小标宋_GBK" w:cs="Times New Roman"/>
          <w:b w:val="0"/>
          <w:bCs w:val="0"/>
          <w:color w:val="auto"/>
          <w:sz w:val="32"/>
          <w:szCs w:val="32"/>
          <w:lang w:eastAsia="zh-CN"/>
        </w:rPr>
        <w:t>请</w:t>
      </w:r>
      <w:r>
        <w:rPr>
          <w:rFonts w:hint="default" w:ascii="Times New Roman" w:hAnsi="Times New Roman" w:eastAsia="方正小标宋_GBK" w:cs="Times New Roman"/>
          <w:b w:val="0"/>
          <w:bCs w:val="0"/>
          <w:color w:val="auto"/>
          <w:sz w:val="32"/>
          <w:szCs w:val="32"/>
        </w:rPr>
        <w:t>表</w:t>
      </w:r>
    </w:p>
    <w:tbl>
      <w:tblPr>
        <w:tblStyle w:val="11"/>
        <w:tblW w:w="9294"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平台名称</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eastAsia="zh-CN"/>
              </w:rPr>
              <w:t>区县</w:t>
            </w:r>
          </w:p>
        </w:tc>
        <w:tc>
          <w:tcPr>
            <w:tcW w:w="23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申报单位</w:t>
            </w:r>
            <w:r>
              <w:rPr>
                <w:rFonts w:hint="eastAsia" w:cs="Times New Roman" w:eastAsiaTheme="minorEastAsia"/>
                <w:b w:val="0"/>
                <w:bCs w:val="0"/>
                <w:color w:val="auto"/>
                <w:sz w:val="21"/>
                <w:szCs w:val="21"/>
                <w:lang w:val="en-US" w:eastAsia="zh-CN"/>
              </w:rPr>
              <w:t xml:space="preserve">   </w:t>
            </w:r>
            <w:r>
              <w:rPr>
                <w:rFonts w:hint="eastAsia" w:cs="Times New Roman" w:eastAsiaTheme="minorEastAsia"/>
                <w:b w:val="0"/>
                <w:bCs w:val="0"/>
                <w:color w:val="auto"/>
                <w:sz w:val="21"/>
                <w:szCs w:val="21"/>
                <w:lang w:eastAsia="zh-CN"/>
              </w:rPr>
              <w:t>负责人</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联系人</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孵化园详细地址</w:t>
            </w:r>
          </w:p>
        </w:tc>
        <w:tc>
          <w:tcPr>
            <w:tcW w:w="387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092"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总面积（平方米）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入驻企业总数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服务微企面积（平方米）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入驻微企户数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微企入驻率（</w:t>
            </w:r>
            <w:r>
              <w:rPr>
                <w:rFonts w:hint="default" w:ascii="Times New Roman" w:hAnsi="Times New Roman" w:cs="Times New Roman" w:eastAsiaTheme="minorEastAsia"/>
                <w:b w:val="0"/>
                <w:bCs w:val="0"/>
                <w:color w:val="auto"/>
                <w:sz w:val="21"/>
                <w:szCs w:val="21"/>
                <w:lang w:eastAsia="zh-CN"/>
              </w:rPr>
              <w:t>微型企业占入驻企业总数的%</w:t>
            </w:r>
            <w:r>
              <w:rPr>
                <w:rFonts w:hint="eastAsia" w:cs="Times New Roman" w:eastAsiaTheme="minorEastAsia"/>
                <w:b w:val="0"/>
                <w:bCs w:val="0"/>
                <w:color w:val="auto"/>
                <w:sz w:val="21"/>
                <w:szCs w:val="21"/>
                <w:lang w:eastAsia="zh-CN"/>
              </w:rPr>
              <w:t>）</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ascii="Times New Roman" w:hAnsi="Times New Roman" w:cs="Times New Roman" w:eastAsiaTheme="minorEastAsia"/>
                <w:b w:val="0"/>
                <w:bCs w:val="0"/>
                <w:color w:val="auto"/>
                <w:sz w:val="21"/>
                <w:szCs w:val="21"/>
                <w:lang w:val="en-US" w:eastAsia="zh-CN"/>
              </w:rPr>
              <w:t>平台营运</w:t>
            </w:r>
            <w:r>
              <w:rPr>
                <w:rFonts w:hint="default" w:ascii="Times New Roman" w:hAnsi="Times New Roman" w:cs="Times New Roman" w:eastAsiaTheme="minorEastAsia"/>
                <w:b w:val="0"/>
                <w:bCs w:val="0"/>
                <w:color w:val="auto"/>
                <w:sz w:val="21"/>
                <w:szCs w:val="21"/>
              </w:rPr>
              <w:t>专职</w:t>
            </w:r>
            <w:r>
              <w:rPr>
                <w:rFonts w:hint="eastAsia" w:ascii="Times New Roman" w:hAnsi="Times New Roman" w:cs="Times New Roman" w:eastAsiaTheme="minorEastAsia"/>
                <w:b w:val="0"/>
                <w:bCs w:val="0"/>
                <w:color w:val="auto"/>
                <w:sz w:val="21"/>
                <w:szCs w:val="21"/>
                <w:lang w:eastAsia="zh-CN"/>
              </w:rPr>
              <w:t>管理</w:t>
            </w:r>
            <w:r>
              <w:rPr>
                <w:rFonts w:hint="default" w:ascii="Times New Roman" w:hAnsi="Times New Roman" w:cs="Times New Roman" w:eastAsiaTheme="minorEastAsia"/>
                <w:b w:val="0"/>
                <w:bCs w:val="0"/>
                <w:color w:val="auto"/>
                <w:sz w:val="21"/>
                <w:szCs w:val="21"/>
              </w:rPr>
              <w:t>人员</w:t>
            </w:r>
            <w:r>
              <w:rPr>
                <w:rFonts w:hint="default" w:ascii="Times New Roman" w:hAnsi="Times New Roman" w:cs="Times New Roman" w:eastAsiaTheme="minorEastAsia"/>
                <w:b w:val="0"/>
                <w:bCs w:val="0"/>
                <w:color w:val="auto"/>
                <w:sz w:val="21"/>
                <w:szCs w:val="21"/>
                <w:lang w:eastAsia="zh-CN"/>
              </w:rPr>
              <w:t>人数（人）</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201</w:t>
            </w:r>
            <w:r>
              <w:rPr>
                <w:rFonts w:hint="eastAsia"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eastAsia="zh-CN"/>
              </w:rPr>
              <w:t>年度服务入驻的微型企业</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201</w:t>
            </w:r>
            <w:r>
              <w:rPr>
                <w:rFonts w:hint="eastAsia"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val="en-US" w:eastAsia="zh-CN"/>
              </w:rPr>
              <w:t>年开展服务活动</w:t>
            </w:r>
            <w:r>
              <w:rPr>
                <w:rFonts w:hint="eastAsia" w:ascii="Times New Roman" w:hAnsi="Times New Roman" w:cs="Times New Roman" w:eastAsiaTheme="minorEastAsia"/>
                <w:b w:val="0"/>
                <w:bCs w:val="0"/>
                <w:color w:val="auto"/>
                <w:sz w:val="21"/>
                <w:szCs w:val="21"/>
                <w:lang w:val="en-US" w:eastAsia="zh-CN"/>
              </w:rPr>
              <w:t>次数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pacing w:val="-8"/>
                <w:kern w:val="0"/>
                <w:sz w:val="21"/>
                <w:szCs w:val="21"/>
              </w:rPr>
              <w:t>孵化园发展简介（不超过500字，另附1页）</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服务满意度</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39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pacing w:val="-8"/>
                <w:kern w:val="0"/>
                <w:sz w:val="21"/>
                <w:szCs w:val="21"/>
              </w:rPr>
            </w:pPr>
            <w:r>
              <w:rPr>
                <w:rFonts w:hint="default" w:ascii="Times New Roman" w:hAnsi="Times New Roman" w:cs="Times New Roman" w:eastAsiaTheme="minorEastAsia"/>
                <w:b w:val="0"/>
                <w:bCs w:val="0"/>
                <w:color w:val="auto"/>
                <w:sz w:val="21"/>
                <w:szCs w:val="21"/>
              </w:rPr>
              <w:t>申报时</w:t>
            </w:r>
            <w:r>
              <w:rPr>
                <w:rFonts w:hint="default" w:ascii="Times New Roman" w:hAnsi="Times New Roman" w:cs="Times New Roman" w:eastAsiaTheme="minorEastAsia"/>
                <w:b w:val="0"/>
                <w:bCs w:val="0"/>
                <w:color w:val="auto"/>
                <w:sz w:val="21"/>
                <w:szCs w:val="21"/>
                <w:lang w:eastAsia="zh-CN"/>
              </w:rPr>
              <w:t>是否</w:t>
            </w:r>
            <w:r>
              <w:rPr>
                <w:rFonts w:hint="default" w:ascii="Times New Roman" w:hAnsi="Times New Roman" w:cs="Times New Roman" w:eastAsiaTheme="minorEastAsia"/>
                <w:b w:val="0"/>
                <w:bCs w:val="0"/>
                <w:color w:val="auto"/>
                <w:sz w:val="21"/>
                <w:szCs w:val="21"/>
              </w:rPr>
              <w:t>列入国家企业信用信息公示系统中的“严重违法失信企业名单”、国家税务总局“重大税收违法案件信息公布栏”</w:t>
            </w:r>
          </w:p>
        </w:tc>
        <w:tc>
          <w:tcPr>
            <w:tcW w:w="4557" w:type="dxa"/>
            <w:gridSpan w:val="5"/>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入驻</w:t>
            </w:r>
            <w:r>
              <w:rPr>
                <w:rFonts w:hint="default" w:ascii="Times New Roman" w:hAnsi="Times New Roman" w:cs="Times New Roman" w:eastAsiaTheme="minorEastAsia"/>
                <w:b w:val="0"/>
                <w:bCs w:val="0"/>
                <w:color w:val="auto"/>
                <w:kern w:val="0"/>
                <w:sz w:val="21"/>
                <w:szCs w:val="21"/>
              </w:rPr>
              <w:t>微企获得</w:t>
            </w:r>
            <w:r>
              <w:rPr>
                <w:rFonts w:hint="default" w:ascii="Times New Roman" w:hAnsi="Times New Roman" w:cs="Times New Roman" w:eastAsiaTheme="minorEastAsia"/>
                <w:b w:val="0"/>
                <w:bCs w:val="0"/>
                <w:color w:val="auto"/>
                <w:kern w:val="0"/>
                <w:sz w:val="21"/>
                <w:szCs w:val="21"/>
                <w:lang w:eastAsia="zh-CN"/>
              </w:rPr>
              <w:t>的</w:t>
            </w:r>
            <w:r>
              <w:rPr>
                <w:rFonts w:hint="default" w:ascii="Times New Roman" w:hAnsi="Times New Roman" w:cs="Times New Roman" w:eastAsiaTheme="minorEastAsia"/>
                <w:b w:val="0"/>
                <w:bCs w:val="0"/>
                <w:color w:val="auto"/>
                <w:kern w:val="0"/>
                <w:sz w:val="21"/>
                <w:szCs w:val="21"/>
              </w:rPr>
              <w:t>知识产权件数</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注册商标件数（件）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平台聚集的合作服务机构数量</w:t>
            </w:r>
            <w:r>
              <w:rPr>
                <w:rFonts w:hint="default" w:ascii="Times New Roman" w:hAnsi="Times New Roman" w:cs="Times New Roman" w:eastAsiaTheme="minorEastAsia"/>
                <w:b w:val="0"/>
                <w:bCs w:val="0"/>
                <w:color w:val="auto"/>
                <w:kern w:val="0"/>
                <w:sz w:val="21"/>
                <w:szCs w:val="21"/>
              </w:rPr>
              <w:t>（</w:t>
            </w:r>
            <w:r>
              <w:rPr>
                <w:rFonts w:hint="eastAsia" w:cs="Times New Roman" w:eastAsiaTheme="minorEastAsia"/>
                <w:b w:val="0"/>
                <w:bCs w:val="0"/>
                <w:color w:val="auto"/>
                <w:kern w:val="0"/>
                <w:sz w:val="21"/>
                <w:szCs w:val="21"/>
                <w:lang w:eastAsia="zh-CN"/>
              </w:rPr>
              <w:t>家</w:t>
            </w:r>
            <w:r>
              <w:rPr>
                <w:rFonts w:hint="default" w:ascii="Times New Roman" w:hAnsi="Times New Roman" w:cs="Times New Roman" w:eastAsiaTheme="minorEastAsia"/>
                <w:b w:val="0"/>
                <w:bCs w:val="0"/>
                <w:color w:val="auto"/>
                <w:kern w:val="0"/>
                <w:sz w:val="21"/>
                <w:szCs w:val="21"/>
              </w:rPr>
              <w:t>）</w:t>
            </w:r>
          </w:p>
        </w:tc>
        <w:tc>
          <w:tcPr>
            <w:tcW w:w="232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发明专利件数（件）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软件</w:t>
            </w:r>
            <w:r>
              <w:rPr>
                <w:rFonts w:hint="default" w:ascii="Times New Roman" w:hAnsi="Times New Roman" w:cs="Times New Roman" w:eastAsiaTheme="minorEastAsia"/>
                <w:b w:val="0"/>
                <w:bCs w:val="0"/>
                <w:color w:val="auto"/>
                <w:kern w:val="0"/>
                <w:sz w:val="21"/>
                <w:szCs w:val="21"/>
              </w:rPr>
              <w:t>著作权件数（件）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集成电路设计（件）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真实性承诺</w:t>
            </w:r>
            <w:r>
              <w:rPr>
                <w:rFonts w:hint="default" w:ascii="Times New Roman" w:hAnsi="Times New Roman" w:cs="Times New Roman" w:eastAsiaTheme="minorEastAsia"/>
                <w:b w:val="0"/>
                <w:bCs w:val="0"/>
                <w:color w:val="auto"/>
                <w:kern w:val="0"/>
                <w:sz w:val="21"/>
                <w:szCs w:val="21"/>
              </w:rPr>
              <w:t>：以上填报内容属实，所提交的申报材料真实、客观，若有伪造虚假材料骗取套取财政资金行为，一经查实无条件退还，并承担相应法律责任，不再申请绩效奖励。</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申报</w:t>
            </w:r>
            <w:r>
              <w:rPr>
                <w:rFonts w:hint="default" w:ascii="Times New Roman" w:hAnsi="Times New Roman" w:cs="Times New Roman" w:eastAsiaTheme="minorEastAsia"/>
                <w:b w:val="0"/>
                <w:bCs w:val="0"/>
                <w:color w:val="auto"/>
                <w:kern w:val="0"/>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6930" w:firstLineChars="330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default" w:ascii="方正小标宋_GBK" w:hAnsi="方正小标宋_GBK" w:eastAsia="方正小标宋_GBK" w:cs="方正小标宋_GBK"/>
          <w:b w:val="0"/>
          <w:bCs w:val="0"/>
          <w:color w:val="auto"/>
          <w:kern w:val="0"/>
          <w:sz w:val="32"/>
          <w:szCs w:val="32"/>
        </w:rPr>
      </w:pPr>
      <w:r>
        <w:rPr>
          <w:rFonts w:hint="default" w:ascii="方正小标宋_GBK" w:hAnsi="方正小标宋_GBK" w:eastAsia="方正小标宋_GBK" w:cs="方正小标宋_GBK"/>
          <w:b w:val="0"/>
          <w:bCs w:val="0"/>
          <w:color w:val="auto"/>
          <w:kern w:val="0"/>
          <w:sz w:val="32"/>
          <w:szCs w:val="32"/>
          <w:lang w:val="en-US" w:eastAsia="zh-CN"/>
        </w:rPr>
        <w:t>201</w:t>
      </w:r>
      <w:r>
        <w:rPr>
          <w:rFonts w:hint="eastAsia" w:ascii="方正小标宋_GBK" w:hAnsi="方正小标宋_GBK" w:eastAsia="方正小标宋_GBK" w:cs="方正小标宋_GBK"/>
          <w:b w:val="0"/>
          <w:bCs w:val="0"/>
          <w:color w:val="auto"/>
          <w:kern w:val="0"/>
          <w:sz w:val="32"/>
          <w:szCs w:val="32"/>
          <w:lang w:val="en-US" w:eastAsia="zh-CN"/>
        </w:rPr>
        <w:t>9</w:t>
      </w:r>
      <w:r>
        <w:rPr>
          <w:rFonts w:hint="default" w:ascii="方正小标宋_GBK" w:hAnsi="方正小标宋_GBK" w:eastAsia="方正小标宋_GBK" w:cs="方正小标宋_GBK"/>
          <w:b w:val="0"/>
          <w:bCs w:val="0"/>
          <w:color w:val="auto"/>
          <w:kern w:val="0"/>
          <w:sz w:val="32"/>
          <w:szCs w:val="32"/>
          <w:lang w:val="en-US" w:eastAsia="zh-CN"/>
        </w:rPr>
        <w:t>年</w:t>
      </w:r>
      <w:r>
        <w:rPr>
          <w:rFonts w:hint="eastAsia" w:ascii="方正小标宋_GBK" w:hAnsi="方正小标宋_GBK" w:eastAsia="方正小标宋_GBK" w:cs="方正小标宋_GBK"/>
          <w:b w:val="0"/>
          <w:bCs w:val="0"/>
          <w:color w:val="auto"/>
          <w:kern w:val="0"/>
          <w:sz w:val="32"/>
          <w:szCs w:val="32"/>
          <w:lang w:val="en-US" w:eastAsia="zh-CN"/>
        </w:rPr>
        <w:t>平台营运</w:t>
      </w:r>
      <w:r>
        <w:rPr>
          <w:rFonts w:hint="default" w:ascii="方正小标宋_GBK" w:hAnsi="方正小标宋_GBK" w:eastAsia="方正小标宋_GBK" w:cs="方正小标宋_GBK"/>
          <w:b w:val="0"/>
          <w:bCs w:val="0"/>
          <w:color w:val="auto"/>
          <w:kern w:val="0"/>
          <w:sz w:val="32"/>
          <w:szCs w:val="32"/>
        </w:rPr>
        <w:t>专职</w:t>
      </w:r>
      <w:r>
        <w:rPr>
          <w:rFonts w:hint="eastAsia" w:ascii="方正小标宋_GBK" w:hAnsi="方正小标宋_GBK" w:eastAsia="方正小标宋_GBK" w:cs="方正小标宋_GBK"/>
          <w:b w:val="0"/>
          <w:bCs w:val="0"/>
          <w:color w:val="auto"/>
          <w:kern w:val="0"/>
          <w:sz w:val="32"/>
          <w:szCs w:val="32"/>
          <w:lang w:eastAsia="zh-CN"/>
        </w:rPr>
        <w:t>管理</w:t>
      </w:r>
      <w:r>
        <w:rPr>
          <w:rFonts w:hint="default" w:ascii="方正小标宋_GBK" w:hAnsi="方正小标宋_GBK" w:eastAsia="方正小标宋_GBK" w:cs="方正小标宋_GBK"/>
          <w:b w:val="0"/>
          <w:bCs w:val="0"/>
          <w:color w:val="auto"/>
          <w:kern w:val="0"/>
          <w:sz w:val="32"/>
          <w:szCs w:val="32"/>
        </w:rPr>
        <w:t>人员名单</w:t>
      </w:r>
    </w:p>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sz w:val="21"/>
          <w:szCs w:val="21"/>
          <w:lang w:eastAsia="zh-CN"/>
        </w:rPr>
        <w:t>平台</w:t>
      </w:r>
      <w:r>
        <w:rPr>
          <w:rFonts w:hint="eastAsia" w:asciiTheme="minorEastAsia" w:hAnsiTheme="minorEastAsia" w:eastAsiaTheme="minorEastAsia" w:cstheme="minorEastAsia"/>
          <w:b w:val="0"/>
          <w:bCs w:val="0"/>
          <w:color w:val="auto"/>
          <w:sz w:val="21"/>
          <w:szCs w:val="21"/>
        </w:rPr>
        <w:t xml:space="preserve">名称:                                   </w:t>
      </w:r>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序号</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姓   名</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学历</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职务</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职称</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填表人：</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3</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eastAsia" w:ascii="方正小标宋_GBK" w:hAnsi="方正小标宋_GBK" w:eastAsia="方正小标宋_GBK" w:cs="方正小标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32"/>
          <w:szCs w:val="32"/>
        </w:rPr>
        <w:t>201</w:t>
      </w:r>
      <w:r>
        <w:rPr>
          <w:rFonts w:hint="eastAsia" w:ascii="方正小标宋_GBK" w:hAnsi="方正小标宋_GBK" w:eastAsia="方正小标宋_GBK" w:cs="方正小标宋_GBK"/>
          <w:b w:val="0"/>
          <w:bCs w:val="0"/>
          <w:color w:val="auto"/>
          <w:kern w:val="0"/>
          <w:sz w:val="32"/>
          <w:szCs w:val="32"/>
          <w:lang w:val="en-US" w:eastAsia="zh-CN"/>
        </w:rPr>
        <w:t>9</w:t>
      </w:r>
      <w:r>
        <w:rPr>
          <w:rFonts w:hint="eastAsia" w:ascii="方正小标宋_GBK" w:hAnsi="方正小标宋_GBK" w:eastAsia="方正小标宋_GBK" w:cs="方正小标宋_GBK"/>
          <w:b w:val="0"/>
          <w:bCs w:val="0"/>
          <w:color w:val="auto"/>
          <w:kern w:val="0"/>
          <w:sz w:val="32"/>
          <w:szCs w:val="32"/>
        </w:rPr>
        <w:t>年平台服务</w:t>
      </w:r>
      <w:r>
        <w:rPr>
          <w:rFonts w:hint="eastAsia" w:ascii="方正小标宋_GBK" w:hAnsi="方正小标宋_GBK" w:eastAsia="方正小标宋_GBK" w:cs="方正小标宋_GBK"/>
          <w:b w:val="0"/>
          <w:bCs w:val="0"/>
          <w:color w:val="auto"/>
          <w:kern w:val="0"/>
          <w:sz w:val="32"/>
          <w:szCs w:val="32"/>
          <w:lang w:eastAsia="zh-CN"/>
        </w:rPr>
        <w:t>的入驻微</w:t>
      </w:r>
      <w:r>
        <w:rPr>
          <w:rFonts w:hint="eastAsia" w:ascii="方正小标宋_GBK" w:hAnsi="方正小标宋_GBK" w:eastAsia="方正小标宋_GBK" w:cs="方正小标宋_GBK"/>
          <w:b w:val="0"/>
          <w:bCs w:val="0"/>
          <w:color w:val="auto"/>
          <w:kern w:val="0"/>
          <w:sz w:val="32"/>
          <w:szCs w:val="32"/>
        </w:rPr>
        <w:t>企名单</w:t>
      </w:r>
    </w:p>
    <w:p>
      <w:pPr>
        <w:pageBreakBefore w:val="0"/>
        <w:widowControl w:val="0"/>
        <w:kinsoku/>
        <w:wordWrap/>
        <w:overflowPunct/>
        <w:topLinePunct w:val="0"/>
        <w:bidi w:val="0"/>
        <w:adjustRightInd w:val="0"/>
        <w:snapToGrid w:val="0"/>
        <w:spacing w:line="600" w:lineRule="atLeast"/>
        <w:ind w:left="0" w:leftChars="0" w:right="0" w:right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 xml:space="preserve">平台名称:                                 </w:t>
      </w:r>
    </w:p>
    <w:tbl>
      <w:tblPr>
        <w:tblStyle w:val="11"/>
        <w:tblW w:w="8880" w:type="dxa"/>
        <w:jc w:val="center"/>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6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企名称</w:t>
            </w:r>
          </w:p>
        </w:tc>
        <w:tc>
          <w:tcPr>
            <w:tcW w:w="11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服务项目</w:t>
            </w:r>
          </w:p>
        </w:tc>
        <w:tc>
          <w:tcPr>
            <w:tcW w:w="10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解决服务</w:t>
            </w:r>
            <w:r>
              <w:rPr>
                <w:rFonts w:hint="eastAsia" w:ascii="宋体" w:hAnsi="宋体" w:eastAsia="宋体" w:cs="宋体"/>
                <w:b w:val="0"/>
                <w:bCs w:val="0"/>
                <w:color w:val="auto"/>
                <w:spacing w:val="-10"/>
                <w:kern w:val="0"/>
                <w:sz w:val="21"/>
                <w:szCs w:val="21"/>
              </w:rPr>
              <w:t>需求的项次</w:t>
            </w:r>
          </w:p>
        </w:tc>
        <w:tc>
          <w:tcPr>
            <w:tcW w:w="11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企联系人</w:t>
            </w:r>
          </w:p>
        </w:tc>
        <w:tc>
          <w:tcPr>
            <w:tcW w:w="9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微企</w:t>
            </w:r>
            <w:r>
              <w:rPr>
                <w:rFonts w:hint="eastAsia" w:ascii="宋体" w:hAnsi="宋体" w:eastAsia="宋体" w:cs="宋体"/>
                <w:b w:val="0"/>
                <w:bCs w:val="0"/>
                <w:color w:val="auto"/>
                <w:kern w:val="0"/>
                <w:sz w:val="21"/>
                <w:szCs w:val="21"/>
              </w:rPr>
              <w:t>联系电话</w:t>
            </w:r>
          </w:p>
        </w:tc>
        <w:tc>
          <w:tcPr>
            <w:tcW w:w="234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服务评价</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6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spacing w:val="-10"/>
                <w:kern w:val="0"/>
                <w:sz w:val="21"/>
                <w:szCs w:val="21"/>
              </w:rPr>
            </w:pPr>
            <w:r>
              <w:rPr>
                <w:rFonts w:hint="eastAsia" w:ascii="宋体" w:hAnsi="宋体" w:eastAsia="宋体" w:cs="宋体"/>
                <w:b w:val="0"/>
                <w:bCs w:val="0"/>
                <w:color w:val="auto"/>
                <w:spacing w:val="-10"/>
                <w:kern w:val="0"/>
                <w:sz w:val="21"/>
                <w:szCs w:val="21"/>
              </w:rPr>
              <w:t>很满意</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满意</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宋体" w:hAnsi="宋体" w:eastAsia="宋体" w:cs="宋体"/>
                <w:b w:val="0"/>
                <w:bCs w:val="0"/>
                <w:color w:val="auto"/>
                <w:spacing w:val="-14"/>
                <w:kern w:val="0"/>
                <w:sz w:val="21"/>
                <w:szCs w:val="21"/>
              </w:rPr>
            </w:pPr>
            <w:r>
              <w:rPr>
                <w:rFonts w:hint="eastAsia" w:ascii="宋体" w:hAnsi="宋体" w:eastAsia="宋体" w:cs="宋体"/>
                <w:b w:val="0"/>
                <w:bCs w:val="0"/>
                <w:color w:val="auto"/>
                <w:spacing w:val="-14"/>
                <w:kern w:val="0"/>
                <w:sz w:val="21"/>
                <w:szCs w:val="21"/>
              </w:rPr>
              <w:t>不满意</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bl>
    <w:tbl>
      <w:tblPr>
        <w:tblStyle w:val="11"/>
        <w:tblpPr w:leftFromText="180" w:rightFromText="180" w:vertAnchor="text" w:horzAnchor="page" w:tblpXSpec="center" w:tblpY="239"/>
        <w:tblOverlap w:val="never"/>
        <w:tblW w:w="9066" w:type="dxa"/>
        <w:jc w:val="center"/>
        <w:tblInd w:w="0" w:type="dxa"/>
        <w:tblLayout w:type="fixed"/>
        <w:tblCellMar>
          <w:top w:w="0" w:type="dxa"/>
          <w:left w:w="108" w:type="dxa"/>
          <w:bottom w:w="0" w:type="dxa"/>
          <w:right w:w="108" w:type="dxa"/>
        </w:tblCellMar>
      </w:tblPr>
      <w:tblGrid>
        <w:gridCol w:w="2080"/>
        <w:gridCol w:w="2897"/>
        <w:gridCol w:w="1843"/>
        <w:gridCol w:w="2246"/>
      </w:tblGrid>
      <w:tr>
        <w:tblPrEx>
          <w:tblLayout w:type="fixed"/>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color w:val="auto"/>
              </w:rPr>
            </w:pPr>
            <w:r>
              <w:rPr>
                <w:rFonts w:hint="eastAsia"/>
                <w:color w:val="auto"/>
                <w:lang w:val="en-US" w:eastAsia="zh-CN"/>
              </w:rPr>
              <w:t xml:space="preserve">   </w:t>
            </w:r>
            <w:r>
              <w:rPr>
                <w:rFonts w:hint="default"/>
                <w:color w:val="auto"/>
              </w:rPr>
              <w:t>填表人：</w:t>
            </w:r>
            <w:r>
              <w:rPr>
                <w:rFonts w:hint="default"/>
                <w:color w:val="auto"/>
                <w:lang w:val="en-US"/>
              </w:rPr>
              <w:t xml:space="preserve">             </w:t>
            </w:r>
            <w:r>
              <w:rPr>
                <w:rFonts w:hint="default"/>
                <w:color w:val="auto"/>
                <w:lang w:val="en-US" w:eastAsia="zh-CN"/>
              </w:rPr>
              <w:t xml:space="preserve">                </w:t>
            </w:r>
            <w:r>
              <w:rPr>
                <w:rFonts w:hint="default"/>
                <w:color w:val="auto"/>
                <w:lang w:val="en-US"/>
              </w:rPr>
              <w:t xml:space="preserve"> </w:t>
            </w:r>
            <w:r>
              <w:rPr>
                <w:rFonts w:hint="default"/>
                <w:color w:val="auto"/>
                <w:lang w:val="en-US" w:eastAsia="zh-CN"/>
              </w:rPr>
              <w:t xml:space="preserve">              </w:t>
            </w:r>
            <w:r>
              <w:rPr>
                <w:rFonts w:hint="default"/>
                <w:color w:val="auto"/>
                <w:lang w:val="en-US"/>
              </w:rPr>
              <w:t xml:space="preserve"> </w:t>
            </w:r>
            <w:r>
              <w:rPr>
                <w:rFonts w:hint="default"/>
                <w:color w:val="auto"/>
              </w:rPr>
              <w:t>联系电话：</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color w:val="auto"/>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color w:val="auto"/>
                <w:lang w:val="en-US" w:eastAsia="zh-CN"/>
              </w:rPr>
            </w:pPr>
          </w:p>
        </w:tc>
      </w:tr>
      <w:tr>
        <w:tblPrEx>
          <w:tblLayout w:type="fixed"/>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201</w:t>
            </w:r>
            <w:r>
              <w:rPr>
                <w:rFonts w:hint="eastAsia" w:eastAsia="方正小标宋_GBK" w:cs="Times New Roman"/>
                <w:b w:val="0"/>
                <w:bCs w:val="0"/>
                <w:color w:val="auto"/>
                <w:kern w:val="0"/>
                <w:sz w:val="44"/>
                <w:szCs w:val="44"/>
                <w:lang w:val="en-US" w:eastAsia="zh-CN"/>
              </w:rPr>
              <w:t>9</w:t>
            </w:r>
            <w:r>
              <w:rPr>
                <w:rFonts w:hint="default" w:ascii="Times New Roman" w:hAnsi="Times New Roman" w:eastAsia="方正小标宋_GBK" w:cs="Times New Roman"/>
                <w:b w:val="0"/>
                <w:bCs w:val="0"/>
                <w:color w:val="auto"/>
                <w:kern w:val="0"/>
                <w:sz w:val="44"/>
                <w:szCs w:val="44"/>
              </w:rPr>
              <w:t>年服务</w:t>
            </w:r>
            <w:r>
              <w:rPr>
                <w:rFonts w:hint="default" w:ascii="Times New Roman" w:hAnsi="Times New Roman" w:eastAsia="方正小标宋_GBK" w:cs="Times New Roman"/>
                <w:b w:val="0"/>
                <w:bCs w:val="0"/>
                <w:color w:val="auto"/>
                <w:kern w:val="0"/>
                <w:sz w:val="44"/>
                <w:szCs w:val="44"/>
                <w:lang w:eastAsia="zh-CN"/>
              </w:rPr>
              <w:t>微企</w:t>
            </w:r>
            <w:r>
              <w:rPr>
                <w:rFonts w:hint="default" w:ascii="Times New Roman" w:hAnsi="Times New Roman" w:eastAsia="方正小标宋_GBK" w:cs="Times New Roman"/>
                <w:b w:val="0"/>
                <w:bCs w:val="0"/>
                <w:color w:val="auto"/>
                <w:kern w:val="0"/>
                <w:sz w:val="44"/>
                <w:szCs w:val="44"/>
              </w:rPr>
              <w:t>情况确认表</w:t>
            </w:r>
          </w:p>
        </w:tc>
      </w:tr>
      <w:tr>
        <w:tblPrEx>
          <w:tblLayout w:type="fixed"/>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平台名称：</w:t>
            </w:r>
          </w:p>
        </w:tc>
        <w:tc>
          <w:tcPr>
            <w:tcW w:w="6986"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接受服务的      </w:t>
            </w:r>
            <w:r>
              <w:rPr>
                <w:rFonts w:hint="eastAsia" w:asciiTheme="minorEastAsia" w:hAnsiTheme="minorEastAsia" w:eastAsiaTheme="minorEastAsia" w:cstheme="minorEastAsia"/>
                <w:b w:val="0"/>
                <w:bCs w:val="0"/>
                <w:color w:val="auto"/>
                <w:kern w:val="0"/>
                <w:lang w:eastAsia="zh-CN"/>
              </w:rPr>
              <w:t>微</w:t>
            </w:r>
            <w:r>
              <w:rPr>
                <w:rFonts w:hint="eastAsia" w:asciiTheme="minorEastAsia" w:hAnsiTheme="minorEastAsia" w:eastAsiaTheme="minorEastAsia" w:cstheme="minorEastAsia"/>
                <w:b w:val="0"/>
                <w:bCs w:val="0"/>
                <w:color w:val="auto"/>
                <w:kern w:val="0"/>
              </w:rPr>
              <w:t>企名称</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企业地址</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cs="Times New Roman" w:eastAsiaTheme="minorEastAsia"/>
                <w:b w:val="0"/>
                <w:bCs w:val="0"/>
                <w:color w:val="auto"/>
                <w:kern w:val="0"/>
                <w:sz w:val="21"/>
                <w:szCs w:val="21"/>
                <w:lang w:val="en-US" w:eastAsia="zh-CN"/>
              </w:rPr>
              <w:t>解决就业</w:t>
            </w:r>
            <w:r>
              <w:rPr>
                <w:rFonts w:hint="default" w:ascii="Times New Roman" w:hAnsi="Times New Roman" w:cs="Times New Roman" w:eastAsiaTheme="minorEastAsia"/>
                <w:b w:val="0"/>
                <w:bCs w:val="0"/>
                <w:color w:val="auto"/>
                <w:kern w:val="0"/>
                <w:sz w:val="21"/>
                <w:szCs w:val="21"/>
                <w:lang w:val="en-US" w:eastAsia="zh-CN"/>
              </w:rPr>
              <w:t>人数（人）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cs="Times New Roman" w:eastAsiaTheme="minorEastAsia"/>
                <w:b w:val="0"/>
                <w:bCs w:val="0"/>
                <w:color w:val="auto"/>
                <w:kern w:val="0"/>
                <w:sz w:val="21"/>
                <w:szCs w:val="21"/>
                <w:lang w:val="en-US" w:eastAsia="zh-CN"/>
              </w:rPr>
              <w:t>缴纳社保人数</w:t>
            </w:r>
            <w:r>
              <w:rPr>
                <w:rFonts w:hint="default" w:ascii="Times New Roman" w:hAnsi="Times New Roman" w:cs="Times New Roman" w:eastAsiaTheme="minorEastAsia"/>
                <w:b w:val="0"/>
                <w:bCs w:val="0"/>
                <w:color w:val="auto"/>
                <w:kern w:val="0"/>
                <w:sz w:val="21"/>
                <w:szCs w:val="21"/>
                <w:lang w:val="en-US" w:eastAsia="zh-CN"/>
              </w:rPr>
              <w:t>（人</w:t>
            </w:r>
            <w:r>
              <w:rPr>
                <w:rFonts w:hint="eastAsia" w:cs="Times New Roman" w:eastAsiaTheme="minorEastAsia"/>
                <w:b w:val="0"/>
                <w:bCs w:val="0"/>
                <w:color w:val="auto"/>
                <w:kern w:val="0"/>
                <w:sz w:val="21"/>
                <w:szCs w:val="21"/>
                <w:lang w:val="en-US" w:eastAsia="zh-CN"/>
              </w:rPr>
              <w:t>）</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联系方式</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解决服务需求</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服务项目</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服务次数</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其中免费服务次数</w:t>
            </w: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□信息服务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□融资服务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□创业服务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□人才与培训服务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□管理咨询服务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□市场开拓服务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□法律咨询服务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很满意□      满意□      不满意□  </w:t>
            </w:r>
          </w:p>
        </w:tc>
      </w:tr>
      <w:tr>
        <w:tblPrEx>
          <w:tblLayout w:type="fixed"/>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接受服务企业</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确认情况</w:t>
            </w:r>
          </w:p>
        </w:tc>
        <w:tc>
          <w:tcPr>
            <w:tcW w:w="6986" w:type="dxa"/>
            <w:gridSpan w:val="3"/>
            <w:tcBorders>
              <w:top w:val="single" w:color="auto" w:sz="4" w:space="0"/>
              <w:left w:val="nil"/>
              <w:bottom w:val="nil"/>
              <w:right w:val="single" w:color="000000"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负责人签字（盖章）：</w:t>
            </w:r>
          </w:p>
        </w:tc>
      </w:tr>
      <w:tr>
        <w:tblPrEx>
          <w:tblLayout w:type="fixed"/>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黑体" w:cs="Times New Roman"/>
          <w:b w:val="0"/>
          <w:bCs w:val="0"/>
          <w:color w:val="auto"/>
          <w:sz w:val="28"/>
          <w:szCs w:val="28"/>
        </w:rPr>
        <w:sectPr>
          <w:headerReference r:id="rId12" w:type="default"/>
          <w:footerReference r:id="rId1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黑体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rPr>
        <w:t>201</w:t>
      </w:r>
      <w:r>
        <w:rPr>
          <w:rFonts w:hint="eastAsia" w:eastAsia="方正小标宋_GBK" w:cs="Times New Roman"/>
          <w:b w:val="0"/>
          <w:bCs w:val="0"/>
          <w:color w:val="auto"/>
          <w:kern w:val="0"/>
          <w:sz w:val="44"/>
          <w:szCs w:val="44"/>
          <w:lang w:val="en-US" w:eastAsia="zh-CN"/>
        </w:rPr>
        <w:t>9</w:t>
      </w:r>
      <w:r>
        <w:rPr>
          <w:rFonts w:hint="default" w:ascii="Times New Roman" w:hAnsi="Times New Roman" w:eastAsia="方正小标宋_GBK" w:cs="Times New Roman"/>
          <w:b w:val="0"/>
          <w:bCs w:val="0"/>
          <w:color w:val="auto"/>
          <w:kern w:val="0"/>
          <w:sz w:val="44"/>
          <w:szCs w:val="44"/>
        </w:rPr>
        <w:t>年服务活动开展情况表</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平台名称：</w:t>
      </w:r>
    </w:p>
    <w:tbl>
      <w:tblPr>
        <w:tblStyle w:val="11"/>
        <w:tblW w:w="1378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序号</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活动名称</w:t>
            </w:r>
          </w:p>
        </w:tc>
        <w:tc>
          <w:tcPr>
            <w:tcW w:w="189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活动时间</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活动内容</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主办单位</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承办单位</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参加活动的企业数量</w:t>
            </w:r>
          </w:p>
        </w:tc>
        <w:tc>
          <w:tcPr>
            <w:tcW w:w="16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方正小标宋_GBK" w:hAnsi="方正小标宋_GBK" w:eastAsia="方正小标宋_GBK" w:cs="方正小标宋_GBK"/>
          <w:b w:val="0"/>
          <w:bCs w:val="0"/>
          <w:color w:val="auto"/>
          <w:sz w:val="44"/>
          <w:szCs w:val="44"/>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 xml:space="preserve">6                        </w:t>
      </w:r>
      <w:r>
        <w:rPr>
          <w:rFonts w:hint="eastAsia" w:ascii="方正小标宋_GBK" w:hAnsi="方正小标宋_GBK" w:eastAsia="方正小标宋_GBK" w:cs="方正小标宋_GBK"/>
          <w:b w:val="0"/>
          <w:bCs w:val="0"/>
          <w:color w:val="auto"/>
          <w:sz w:val="44"/>
          <w:szCs w:val="44"/>
          <w:lang w:val="en-US" w:eastAsia="zh-CN"/>
        </w:rPr>
        <w:t xml:space="preserve"> 2019年已</w:t>
      </w:r>
      <w:r>
        <w:rPr>
          <w:rFonts w:hint="eastAsia" w:ascii="方正小标宋_GBK" w:hAnsi="方正小标宋_GBK" w:eastAsia="方正小标宋_GBK" w:cs="方正小标宋_GBK"/>
          <w:b w:val="0"/>
          <w:bCs w:val="0"/>
          <w:color w:val="auto"/>
          <w:sz w:val="44"/>
          <w:szCs w:val="44"/>
          <w:lang w:eastAsia="zh-CN"/>
        </w:rPr>
        <w:t>入驻企</w:t>
      </w:r>
      <w:r>
        <w:rPr>
          <w:rFonts w:hint="eastAsia" w:ascii="方正小标宋_GBK" w:hAnsi="方正小标宋_GBK" w:eastAsia="方正小标宋_GBK" w:cs="方正小标宋_GBK"/>
          <w:b w:val="0"/>
          <w:bCs w:val="0"/>
          <w:color w:val="auto"/>
          <w:sz w:val="44"/>
          <w:szCs w:val="44"/>
        </w:rPr>
        <w:t>业名单</w:t>
      </w:r>
    </w:p>
    <w:p>
      <w:pPr>
        <w:pageBreakBefore w:val="0"/>
        <w:widowControl w:val="0"/>
        <w:kinsoku/>
        <w:wordWrap/>
        <w:overflowPunct/>
        <w:topLinePunct w:val="0"/>
        <w:bidi w:val="0"/>
        <w:adjustRightInd w:val="0"/>
        <w:snapToGrid w:val="0"/>
        <w:spacing w:line="600" w:lineRule="atLeast"/>
        <w:ind w:left="0" w:leftChars="0" w:right="0" w:rightChars="0" w:firstLine="630" w:firstLineChars="3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平台名称</w:t>
      </w:r>
      <w:r>
        <w:rPr>
          <w:rFonts w:hint="default" w:ascii="Times New Roman" w:hAnsi="Times New Roman" w:cs="Times New Roman" w:eastAsiaTheme="minorEastAsia"/>
          <w:b w:val="0"/>
          <w:bCs w:val="0"/>
          <w:color w:val="auto"/>
          <w:sz w:val="21"/>
          <w:szCs w:val="21"/>
        </w:rPr>
        <w:t>：</w:t>
      </w:r>
    </w:p>
    <w:tbl>
      <w:tblPr>
        <w:tblStyle w:val="11"/>
        <w:tblW w:w="13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202"/>
        <w:gridCol w:w="1085"/>
        <w:gridCol w:w="1084"/>
        <w:gridCol w:w="1211"/>
        <w:gridCol w:w="2012"/>
        <w:gridCol w:w="1321"/>
        <w:gridCol w:w="1431"/>
        <w:gridCol w:w="1431"/>
        <w:gridCol w:w="1431"/>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序号</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企业名称</w:t>
            </w: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是否微企</w:t>
            </w: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主要经营项目</w:t>
            </w: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入园时间</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所用孵化场所面积（平方米）</w:t>
            </w: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解决就业</w:t>
            </w:r>
            <w:r>
              <w:rPr>
                <w:rFonts w:hint="default" w:ascii="Times New Roman" w:hAnsi="Times New Roman" w:cs="Times New Roman" w:eastAsiaTheme="minorEastAsia"/>
                <w:b w:val="0"/>
                <w:bCs w:val="0"/>
                <w:color w:val="auto"/>
                <w:kern w:val="0"/>
                <w:sz w:val="21"/>
                <w:szCs w:val="21"/>
                <w:lang w:val="en-US" w:eastAsia="zh-CN"/>
              </w:rPr>
              <w:t>人数（人）</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缴纳社保人数</w:t>
            </w:r>
            <w:r>
              <w:rPr>
                <w:rFonts w:hint="default" w:ascii="Times New Roman" w:hAnsi="Times New Roman" w:cs="Times New Roman" w:eastAsiaTheme="minorEastAsia"/>
                <w:b w:val="0"/>
                <w:bCs w:val="0"/>
                <w:color w:val="auto"/>
                <w:kern w:val="0"/>
                <w:sz w:val="21"/>
                <w:szCs w:val="21"/>
                <w:lang w:val="en-US" w:eastAsia="zh-CN"/>
              </w:rPr>
              <w:t>（人）</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获得知识产权件数</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法定代表人或负责人</w:t>
            </w: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1050" w:firstLineChars="5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填表人：</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7</w:t>
      </w: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kern w:val="0"/>
          <w:sz w:val="44"/>
          <w:szCs w:val="44"/>
        </w:rPr>
      </w:pPr>
      <w:r>
        <w:rPr>
          <w:rFonts w:hint="eastAsia" w:ascii="Times New Roman" w:hAnsi="Times New Roman" w:eastAsia="方正小标宋_GBK" w:cs="Times New Roman"/>
          <w:b w:val="0"/>
          <w:bCs w:val="0"/>
          <w:color w:val="auto"/>
          <w:kern w:val="0"/>
          <w:sz w:val="44"/>
          <w:szCs w:val="44"/>
          <w:lang w:eastAsia="zh-CN"/>
        </w:rPr>
        <w:t>重庆市微型企业孵化平台运营绩效奖励</w:t>
      </w:r>
      <w:r>
        <w:rPr>
          <w:rFonts w:hint="default" w:ascii="Times New Roman" w:hAnsi="Times New Roman" w:eastAsia="方正小标宋_GBK" w:cs="Times New Roman"/>
          <w:b w:val="0"/>
          <w:bCs w:val="0"/>
          <w:color w:val="auto"/>
          <w:kern w:val="0"/>
          <w:sz w:val="44"/>
          <w:szCs w:val="44"/>
        </w:rPr>
        <w:t>评价指标</w:t>
      </w:r>
    </w:p>
    <w:tbl>
      <w:tblPr>
        <w:tblStyle w:val="11"/>
        <w:tblpPr w:leftFromText="180" w:rightFromText="180" w:vertAnchor="text" w:horzAnchor="page" w:tblpXSpec="center" w:tblpY="279"/>
        <w:tblOverlap w:val="never"/>
        <w:tblW w:w="13700" w:type="dxa"/>
        <w:jc w:val="center"/>
        <w:tblInd w:w="0" w:type="dxa"/>
        <w:tblLayout w:type="fixed"/>
        <w:tblCellMar>
          <w:top w:w="0" w:type="dxa"/>
          <w:left w:w="108" w:type="dxa"/>
          <w:bottom w:w="0" w:type="dxa"/>
          <w:right w:w="108" w:type="dxa"/>
        </w:tblCellMar>
      </w:tblPr>
      <w:tblGrid>
        <w:gridCol w:w="797"/>
        <w:gridCol w:w="1363"/>
        <w:gridCol w:w="2790"/>
        <w:gridCol w:w="885"/>
        <w:gridCol w:w="4140"/>
        <w:gridCol w:w="3725"/>
      </w:tblGrid>
      <w:tr>
        <w:tblPrEx>
          <w:tblLayout w:type="fixed"/>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1.正常运营一年以上；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w:t>
            </w:r>
            <w:r>
              <w:rPr>
                <w:rFonts w:hint="eastAsia" w:ascii="Times New Roman" w:hAnsi="Times New Roman" w:cs="Times New Roman" w:eastAsiaTheme="minorEastAsia"/>
                <w:b w:val="0"/>
                <w:bCs w:val="0"/>
                <w:color w:val="auto"/>
                <w:kern w:val="0"/>
                <w:sz w:val="21"/>
                <w:szCs w:val="21"/>
                <w:lang w:val="en-US" w:eastAsia="zh-CN"/>
              </w:rPr>
              <w:t>.单一营运场所</w:t>
            </w:r>
            <w:r>
              <w:rPr>
                <w:rFonts w:hint="default" w:ascii="Times New Roman" w:hAnsi="Times New Roman" w:cs="Times New Roman" w:eastAsiaTheme="minorEastAsia"/>
                <w:b w:val="0"/>
                <w:bCs w:val="0"/>
                <w:color w:val="auto"/>
                <w:kern w:val="0"/>
                <w:sz w:val="21"/>
                <w:szCs w:val="21"/>
                <w:lang w:val="en-US" w:eastAsia="zh-CN"/>
              </w:rPr>
              <w:t>用于微型企业孵化的场所面积2000平方米以上；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r>
              <w:rPr>
                <w:rFonts w:hint="eastAsia"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年入驻的微型企业30户以上，微型企业占入驻企业总数的70%以上；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r>
              <w:rPr>
                <w:rFonts w:hint="eastAsia"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人员不少于</w:t>
            </w:r>
            <w:r>
              <w:rPr>
                <w:rFonts w:hint="eastAsia"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人；</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年度服务入驻的微型企业不少于20家；</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年度开展服务活动</w:t>
            </w:r>
            <w:r>
              <w:rPr>
                <w:rFonts w:hint="eastAsia" w:ascii="Times New Roman" w:hAnsi="Times New Roman"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val="en-US" w:eastAsia="zh-CN"/>
              </w:rPr>
              <w:t>次以上；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7.申报时申报单位未列入国家企业信用信息公示系统中“严重违法失信企业名单”、国家税务总局“重大税收违法案件信息公布栏”。</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不符合以上基本条件之一者，不纳入绩效考核评价，不给予绩效评价奖励。</w:t>
            </w:r>
          </w:p>
        </w:tc>
      </w:tr>
      <w:tr>
        <w:tblPrEx>
          <w:tblLayout w:type="fixed"/>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绩效考核指标</w:t>
            </w:r>
          </w:p>
        </w:tc>
      </w:tr>
      <w:tr>
        <w:tblPrEx>
          <w:tblLayout w:type="fixed"/>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内容</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佐证材料</w:t>
            </w:r>
          </w:p>
        </w:tc>
      </w:tr>
      <w:tr>
        <w:tblPrEx>
          <w:tblLayout w:type="fixed"/>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136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27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37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1</w:t>
            </w: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孵化场地面积</w:t>
            </w:r>
          </w:p>
        </w:tc>
        <w:tc>
          <w:tcPr>
            <w:tcW w:w="27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园区用于微型企业孵化的场所面积2000平方米以上</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2000平方米以上（含）</w:t>
            </w:r>
            <w:r>
              <w:rPr>
                <w:rFonts w:hint="default" w:ascii="Times New Roman" w:hAnsi="Times New Roman" w:cs="Times New Roman" w:eastAsiaTheme="minorEastAsia"/>
                <w:b w:val="0"/>
                <w:bCs w:val="0"/>
                <w:color w:val="auto"/>
                <w:kern w:val="0"/>
                <w:sz w:val="21"/>
                <w:szCs w:val="21"/>
                <w:lang w:val="en-US" w:eastAsia="zh-CN"/>
              </w:rPr>
              <w:t>5分</w:t>
            </w:r>
            <w:r>
              <w:rPr>
                <w:rFonts w:hint="default" w:ascii="Times New Roman" w:hAnsi="Times New Roman" w:cs="Times New Roman" w:eastAsiaTheme="minorEastAsia"/>
                <w:b w:val="0"/>
                <w:bCs w:val="0"/>
                <w:color w:val="auto"/>
                <w:kern w:val="0"/>
                <w:sz w:val="21"/>
                <w:szCs w:val="21"/>
                <w:lang w:eastAsia="zh-CN"/>
              </w:rPr>
              <w:t>，2000平方米以上每增加</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00</w:t>
            </w:r>
            <w:r>
              <w:rPr>
                <w:rFonts w:hint="default" w:ascii="Times New Roman" w:hAnsi="Times New Roman" w:cs="Times New Roman" w:eastAsiaTheme="minorEastAsia"/>
                <w:b w:val="0"/>
                <w:bCs w:val="0"/>
                <w:color w:val="auto"/>
                <w:kern w:val="0"/>
                <w:sz w:val="21"/>
                <w:szCs w:val="21"/>
                <w:lang w:eastAsia="zh-CN"/>
              </w:rPr>
              <w:t>平方米加</w:t>
            </w:r>
            <w:r>
              <w:rPr>
                <w:rFonts w:hint="default" w:ascii="Times New Roman" w:hAnsi="Times New Roman" w:cs="Times New Roman" w:eastAsiaTheme="minorEastAsia"/>
                <w:b w:val="0"/>
                <w:bCs w:val="0"/>
                <w:color w:val="auto"/>
                <w:kern w:val="0"/>
                <w:sz w:val="21"/>
                <w:szCs w:val="21"/>
                <w:lang w:val="en-US" w:eastAsia="zh-CN"/>
              </w:rPr>
              <w:t>1分</w:t>
            </w:r>
            <w:r>
              <w:rPr>
                <w:rFonts w:hint="default" w:ascii="Times New Roman" w:hAnsi="Times New Roman" w:cs="Times New Roman" w:eastAsiaTheme="minorEastAsia"/>
                <w:b w:val="0"/>
                <w:bCs w:val="0"/>
                <w:color w:val="auto"/>
                <w:kern w:val="0"/>
                <w:sz w:val="21"/>
                <w:szCs w:val="21"/>
                <w:lang w:eastAsia="zh-CN"/>
              </w:rPr>
              <w:t>，最高不超过</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包括</w:t>
            </w:r>
            <w:r>
              <w:rPr>
                <w:rFonts w:hint="eastAsia" w:cs="Times New Roman" w:eastAsiaTheme="minorEastAsia"/>
                <w:b w:val="0"/>
                <w:bCs w:val="0"/>
                <w:color w:val="auto"/>
                <w:kern w:val="0"/>
                <w:sz w:val="21"/>
                <w:szCs w:val="21"/>
                <w:lang w:eastAsia="zh-CN"/>
              </w:rPr>
              <w:t>（</w:t>
            </w:r>
            <w:r>
              <w:rPr>
                <w:rFonts w:hint="default" w:ascii="Times New Roman" w:hAnsi="Times New Roman" w:cs="Times New Roman" w:eastAsiaTheme="minorEastAsia"/>
                <w:b w:val="0"/>
                <w:bCs w:val="0"/>
                <w:color w:val="auto"/>
                <w:kern w:val="0"/>
                <w:sz w:val="21"/>
                <w:szCs w:val="21"/>
                <w:lang w:eastAsia="zh-CN"/>
              </w:rPr>
              <w:t>房屋产权证</w:t>
            </w:r>
            <w:r>
              <w:rPr>
                <w:rFonts w:hint="eastAsia" w:cs="Times New Roman" w:eastAsiaTheme="minorEastAsia"/>
                <w:b w:val="0"/>
                <w:bCs w:val="0"/>
                <w:color w:val="auto"/>
                <w:kern w:val="0"/>
                <w:sz w:val="21"/>
                <w:szCs w:val="21"/>
                <w:lang w:eastAsia="zh-CN"/>
              </w:rPr>
              <w:t>明</w:t>
            </w:r>
            <w:r>
              <w:rPr>
                <w:rFonts w:hint="default" w:ascii="Times New Roman" w:hAnsi="Times New Roman" w:cs="Times New Roman" w:eastAsiaTheme="minorEastAsia"/>
                <w:b w:val="0"/>
                <w:bCs w:val="0"/>
                <w:color w:val="auto"/>
                <w:kern w:val="0"/>
                <w:sz w:val="21"/>
                <w:szCs w:val="21"/>
                <w:lang w:eastAsia="zh-CN"/>
              </w:rPr>
              <w:t>或租赁合同</w:t>
            </w:r>
            <w:r>
              <w:rPr>
                <w:rFonts w:hint="eastAsia" w:cs="Times New Roman" w:eastAsiaTheme="minorEastAsia"/>
                <w:b w:val="0"/>
                <w:bCs w:val="0"/>
                <w:color w:val="auto"/>
                <w:kern w:val="0"/>
                <w:sz w:val="21"/>
                <w:szCs w:val="21"/>
                <w:lang w:eastAsia="zh-CN"/>
              </w:rPr>
              <w:t>或其他证明材料</w:t>
            </w:r>
            <w:r>
              <w:rPr>
                <w:rFonts w:hint="default" w:ascii="Times New Roman" w:hAnsi="Times New Roman" w:cs="Times New Roman" w:eastAsiaTheme="minorEastAsia"/>
                <w:b w:val="0"/>
                <w:bCs w:val="0"/>
                <w:color w:val="auto"/>
                <w:kern w:val="0"/>
                <w:sz w:val="21"/>
                <w:szCs w:val="21"/>
                <w:lang w:eastAsia="zh-CN"/>
              </w:rPr>
              <w:t>)复印件等</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入驻微企30户以上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rPr>
              <w:t>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30户以上（含）</w:t>
            </w:r>
            <w:r>
              <w:rPr>
                <w:rFonts w:hint="default" w:ascii="Times New Roman" w:hAnsi="Times New Roman" w:cs="Times New Roman" w:eastAsiaTheme="minorEastAsia"/>
                <w:b w:val="0"/>
                <w:bCs w:val="0"/>
                <w:color w:val="auto"/>
                <w:kern w:val="0"/>
                <w:sz w:val="21"/>
                <w:szCs w:val="21"/>
                <w:lang w:val="en-US" w:eastAsia="zh-CN"/>
              </w:rPr>
              <w:t>5分，</w:t>
            </w:r>
            <w:r>
              <w:rPr>
                <w:rFonts w:hint="default" w:ascii="Times New Roman" w:hAnsi="Times New Roman" w:cs="Times New Roman" w:eastAsiaTheme="minorEastAsia"/>
                <w:b w:val="0"/>
                <w:bCs w:val="0"/>
                <w:color w:val="auto"/>
                <w:kern w:val="0"/>
                <w:sz w:val="21"/>
                <w:szCs w:val="21"/>
                <w:lang w:eastAsia="zh-CN"/>
              </w:rPr>
              <w:t>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rPr>
              <w:t>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根据工信部</w:t>
            </w:r>
            <w:r>
              <w:rPr>
                <w:rFonts w:hint="eastAsia" w:cs="Times New Roman" w:eastAsiaTheme="minorEastAsia"/>
                <w:b w:val="0"/>
                <w:bCs w:val="0"/>
                <w:color w:val="auto"/>
                <w:kern w:val="0"/>
                <w:sz w:val="21"/>
                <w:szCs w:val="21"/>
                <w:lang w:val="en-US" w:eastAsia="zh-CN"/>
              </w:rPr>
              <w:t>[2011]300号文件认定微企标准，</w:t>
            </w:r>
            <w:r>
              <w:rPr>
                <w:rFonts w:hint="default" w:ascii="Times New Roman" w:hAnsi="Times New Roman" w:cs="Times New Roman" w:eastAsiaTheme="minorEastAsia"/>
                <w:b w:val="0"/>
                <w:bCs w:val="0"/>
                <w:color w:val="auto"/>
                <w:kern w:val="0"/>
                <w:sz w:val="21"/>
                <w:szCs w:val="21"/>
                <w:lang w:eastAsia="zh-CN"/>
              </w:rPr>
              <w:t>入驻企业名单及相关证明材料</w:t>
            </w:r>
          </w:p>
        </w:tc>
      </w:tr>
      <w:tr>
        <w:tblPrEx>
          <w:tblLayout w:type="fixed"/>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微</w:t>
            </w:r>
            <w:r>
              <w:rPr>
                <w:rFonts w:hint="eastAsia" w:cs="Times New Roman" w:eastAsiaTheme="minorEastAsia"/>
                <w:b w:val="0"/>
                <w:bCs w:val="0"/>
                <w:color w:val="auto"/>
                <w:kern w:val="0"/>
                <w:sz w:val="21"/>
                <w:szCs w:val="21"/>
                <w:lang w:eastAsia="zh-CN"/>
              </w:rPr>
              <w:t>企</w:t>
            </w:r>
            <w:r>
              <w:rPr>
                <w:rFonts w:hint="default" w:ascii="Times New Roman" w:hAnsi="Times New Roman" w:cs="Times New Roman" w:eastAsiaTheme="minorEastAsia"/>
                <w:b w:val="0"/>
                <w:bCs w:val="0"/>
                <w:color w:val="auto"/>
                <w:kern w:val="0"/>
                <w:sz w:val="21"/>
                <w:szCs w:val="21"/>
                <w:lang w:eastAsia="zh-CN"/>
              </w:rPr>
              <w:t>入</w:t>
            </w:r>
            <w:r>
              <w:rPr>
                <w:rFonts w:hint="eastAsia" w:cs="Times New Roman" w:eastAsiaTheme="minorEastAsia"/>
                <w:b w:val="0"/>
                <w:bCs w:val="0"/>
                <w:color w:val="auto"/>
                <w:kern w:val="0"/>
                <w:sz w:val="21"/>
                <w:szCs w:val="21"/>
                <w:lang w:eastAsia="zh-CN"/>
              </w:rPr>
              <w:t>驻</w:t>
            </w:r>
            <w:r>
              <w:rPr>
                <w:rFonts w:hint="default" w:ascii="Times New Roman" w:hAnsi="Times New Roman" w:cs="Times New Roman" w:eastAsiaTheme="minorEastAsia"/>
                <w:b w:val="0"/>
                <w:bCs w:val="0"/>
                <w:color w:val="auto"/>
                <w:kern w:val="0"/>
                <w:sz w:val="21"/>
                <w:szCs w:val="21"/>
                <w:lang w:eastAsia="zh-CN"/>
              </w:rPr>
              <w:t>率</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70%（含）—80%得</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分，80%（含）—90%得</w:t>
            </w:r>
            <w:r>
              <w:rPr>
                <w:rFonts w:hint="eastAsia" w:cs="Times New Roman" w:eastAsiaTheme="minorEastAsia"/>
                <w:b w:val="0"/>
                <w:bCs w:val="0"/>
                <w:color w:val="auto"/>
                <w:kern w:val="0"/>
                <w:sz w:val="21"/>
                <w:szCs w:val="21"/>
                <w:lang w:val="en-US" w:eastAsia="zh-CN"/>
              </w:rPr>
              <w:t>7</w:t>
            </w:r>
            <w:r>
              <w:rPr>
                <w:rFonts w:hint="default" w:ascii="Times New Roman" w:hAnsi="Times New Roman" w:cs="Times New Roman" w:eastAsiaTheme="minorEastAsia"/>
                <w:b w:val="0"/>
                <w:bCs w:val="0"/>
                <w:color w:val="auto"/>
                <w:kern w:val="0"/>
                <w:sz w:val="21"/>
                <w:szCs w:val="21"/>
                <w:lang w:eastAsia="zh-CN"/>
              </w:rPr>
              <w:t>分，90%（含）以上得</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入驻企业名单及相关证明材料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w:t>
            </w:r>
            <w:r>
              <w:rPr>
                <w:rFonts w:hint="default" w:ascii="Times New Roman" w:hAnsi="Times New Roman" w:cs="Times New Roman" w:eastAsiaTheme="minorEastAsia"/>
                <w:b w:val="0"/>
                <w:bCs w:val="0"/>
                <w:color w:val="auto"/>
                <w:kern w:val="0"/>
                <w:sz w:val="21"/>
                <w:szCs w:val="21"/>
                <w:lang w:eastAsia="zh-CN"/>
              </w:rPr>
              <w:t>不少于</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人</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人</w:t>
            </w:r>
            <w:r>
              <w:rPr>
                <w:rFonts w:hint="default" w:ascii="Times New Roman" w:hAnsi="Times New Roman" w:cs="Times New Roman" w:eastAsiaTheme="minorEastAsia"/>
                <w:b w:val="0"/>
                <w:bCs w:val="0"/>
                <w:color w:val="auto"/>
                <w:kern w:val="0"/>
                <w:sz w:val="21"/>
                <w:szCs w:val="21"/>
                <w:lang w:eastAsia="zh-CN"/>
              </w:rPr>
              <w:t>以上（含）</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val="en-US" w:eastAsia="zh-CN"/>
              </w:rPr>
              <w:t>分，</w:t>
            </w:r>
            <w:r>
              <w:rPr>
                <w:rFonts w:hint="default" w:ascii="Times New Roman" w:hAnsi="Times New Roman" w:cs="Times New Roman" w:eastAsiaTheme="minorEastAsia"/>
                <w:b w:val="0"/>
                <w:bCs w:val="0"/>
                <w:color w:val="auto"/>
                <w:kern w:val="0"/>
                <w:sz w:val="21"/>
                <w:szCs w:val="21"/>
                <w:lang w:eastAsia="zh-CN"/>
              </w:rPr>
              <w:t>每增加1人加0.</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平台工作人员名单、聘用合同复印件、并提供</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年10月、11月和12月</w:t>
            </w:r>
            <w:r>
              <w:rPr>
                <w:rFonts w:hint="default" w:ascii="Times New Roman" w:hAnsi="Times New Roman" w:cs="Times New Roman" w:eastAsiaTheme="minorEastAsia"/>
                <w:b w:val="0"/>
                <w:bCs w:val="0"/>
                <w:color w:val="auto"/>
                <w:kern w:val="0"/>
                <w:sz w:val="21"/>
                <w:szCs w:val="21"/>
                <w:lang w:eastAsia="zh-CN"/>
              </w:rPr>
              <w:t>工资发放表等相关证明材料</w:t>
            </w:r>
          </w:p>
        </w:tc>
      </w:tr>
      <w:tr>
        <w:tblPrEx>
          <w:tblLayout w:type="fixed"/>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服务微企数</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eastAsia="zh-CN"/>
              </w:rPr>
              <w:t>年度服务入驻微企数量</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户以上得</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服务微企名单及相关证明材料</w:t>
            </w:r>
          </w:p>
        </w:tc>
      </w:tr>
      <w:tr>
        <w:tblPrEx>
          <w:tblLayout w:type="fixed"/>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lang w:eastAsia="zh-CN"/>
              </w:rPr>
              <w:t>平台组织开展的参与企业10户以上/次的政策宣讲、人才培训、</w:t>
            </w:r>
            <w:r>
              <w:rPr>
                <w:rFonts w:hint="eastAsia" w:cs="Times New Roman" w:eastAsiaTheme="minorEastAsia"/>
                <w:b w:val="0"/>
                <w:bCs w:val="0"/>
                <w:color w:val="auto"/>
                <w:kern w:val="0"/>
                <w:sz w:val="21"/>
                <w:szCs w:val="21"/>
                <w:lang w:eastAsia="zh-CN"/>
              </w:rPr>
              <w:t>融资、技术、</w:t>
            </w:r>
            <w:r>
              <w:rPr>
                <w:rFonts w:hint="default" w:ascii="Times New Roman" w:hAnsi="Times New Roman" w:cs="Times New Roman" w:eastAsiaTheme="minorEastAsia"/>
                <w:b w:val="0"/>
                <w:bCs w:val="0"/>
                <w:color w:val="auto"/>
                <w:kern w:val="0"/>
                <w:sz w:val="21"/>
                <w:szCs w:val="21"/>
                <w:lang w:eastAsia="zh-CN"/>
              </w:rPr>
              <w:t>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次以上得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分，增加1次加</w:t>
            </w:r>
            <w:r>
              <w:rPr>
                <w:rFonts w:hint="default" w:ascii="Times New Roman" w:hAnsi="Times New Roman" w:cs="Times New Roman" w:eastAsiaTheme="minorEastAsia"/>
                <w:b w:val="0"/>
                <w:bCs w:val="0"/>
                <w:color w:val="auto"/>
                <w:kern w:val="0"/>
                <w:sz w:val="21"/>
                <w:szCs w:val="21"/>
                <w:lang w:val="en-US" w:eastAsia="zh-CN"/>
              </w:rPr>
              <w:t>0.25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提供活动方案、通知、签到表、影像资料、总结简报等证明服务活动开展的相关材料</w:t>
            </w:r>
          </w:p>
        </w:tc>
      </w:tr>
      <w:tr>
        <w:tblPrEx>
          <w:tblLayout w:type="fixed"/>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80%以上得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分，80%以上每增加1%加0.25分,最高不超过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lang w:eastAsia="zh-CN"/>
              </w:rPr>
              <w:t>服务微企情况确认表</w:t>
            </w:r>
          </w:p>
        </w:tc>
      </w:tr>
      <w:tr>
        <w:tblPrEx>
          <w:tblLayout w:type="fixed"/>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8</w:t>
            </w:r>
          </w:p>
        </w:tc>
        <w:tc>
          <w:tcPr>
            <w:tcW w:w="136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5家以下不得分,5家(含)以上得3分5家以上每增加1家加0.2分,最高不超过</w:t>
            </w: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color w:val="auto"/>
                <w:kern w:val="0"/>
                <w:sz w:val="21"/>
                <w:szCs w:val="21"/>
                <w:lang w:eastAsia="zh-CN"/>
              </w:rPr>
              <w:t>平台与其他服务机构的合作协议或其他服务机构入驻平台协议</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9</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入驻微企获得注册商标、发明专利、著作权的件数</w:t>
            </w:r>
            <w:r>
              <w:rPr>
                <w:rFonts w:hint="eastAsia" w:cs="Times New Roman" w:eastAsiaTheme="minorEastAsia"/>
                <w:b w:val="0"/>
                <w:bCs w:val="0"/>
                <w:color w:val="auto"/>
                <w:kern w:val="0"/>
                <w:sz w:val="21"/>
                <w:szCs w:val="21"/>
                <w:lang w:eastAsia="zh-CN"/>
              </w:rPr>
              <w:t>；成果转化项数。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eastAsia="zh-CN"/>
              </w:rPr>
              <w:t>每获得注册商标1件得0.1分，发明专利、软件著作权、集成电路设计1件得0.3分，最高不超过</w:t>
            </w:r>
            <w:r>
              <w:rPr>
                <w:rFonts w:hint="eastAsia" w:cs="Times New Roman" w:eastAsiaTheme="minorEastAsia"/>
                <w:b w:val="0"/>
                <w:bCs w:val="0"/>
                <w:color w:val="auto"/>
                <w:kern w:val="0"/>
                <w:sz w:val="21"/>
                <w:szCs w:val="21"/>
                <w:lang w:val="en-US" w:eastAsia="zh-CN"/>
              </w:rPr>
              <w:t>7</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成果转化</w:t>
            </w:r>
            <w:r>
              <w:rPr>
                <w:rFonts w:hint="eastAsia" w:cs="Times New Roman" w:eastAsiaTheme="minorEastAsia"/>
                <w:b w:val="0"/>
                <w:bCs w:val="0"/>
                <w:color w:val="auto"/>
                <w:kern w:val="0"/>
                <w:sz w:val="21"/>
                <w:szCs w:val="21"/>
                <w:lang w:val="en-US" w:eastAsia="zh-CN"/>
              </w:rPr>
              <w:t>1项的得1分，</w:t>
            </w:r>
            <w:r>
              <w:rPr>
                <w:rFonts w:hint="default" w:ascii="Times New Roman" w:hAnsi="Times New Roman" w:cs="Times New Roman" w:eastAsiaTheme="minorEastAsia"/>
                <w:b w:val="0"/>
                <w:bCs w:val="0"/>
                <w:color w:val="auto"/>
                <w:kern w:val="0"/>
                <w:sz w:val="21"/>
                <w:szCs w:val="21"/>
                <w:lang w:eastAsia="zh-CN"/>
              </w:rPr>
              <w:t>最高不超过</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认定证书、文件复印件</w:t>
            </w:r>
            <w:r>
              <w:rPr>
                <w:rFonts w:hint="eastAsia" w:cs="Times New Roman" w:eastAsiaTheme="minorEastAsia"/>
                <w:b w:val="0"/>
                <w:bCs w:val="0"/>
                <w:color w:val="auto"/>
                <w:kern w:val="0"/>
                <w:sz w:val="21"/>
                <w:szCs w:val="21"/>
                <w:lang w:eastAsia="zh-CN"/>
              </w:rPr>
              <w:t>；成果转化证明文件。</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平台在孵企业解决就业人数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eastAsia="zh-CN"/>
              </w:rPr>
              <w:t>平台在孵企业解决就业人数；平台在孵企业解决就业人数中缴纳社保人数。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4"/>
                <w:szCs w:val="24"/>
                <w:lang w:val="en-US" w:eastAsia="zh-CN"/>
              </w:rPr>
            </w:pPr>
            <w:r>
              <w:rPr>
                <w:rFonts w:hint="eastAsia" w:cs="Times New Roman" w:eastAsiaTheme="minorEastAsia"/>
                <w:b w:val="0"/>
                <w:bCs w:val="0"/>
                <w:color w:val="auto"/>
                <w:kern w:val="0"/>
                <w:sz w:val="21"/>
                <w:szCs w:val="21"/>
                <w:lang w:val="en-US" w:eastAsia="zh-CN"/>
              </w:rPr>
              <w:t>1.</w:t>
            </w:r>
            <w:r>
              <w:rPr>
                <w:rFonts w:hint="eastAsia" w:cs="Times New Roman" w:eastAsiaTheme="minorEastAsia"/>
                <w:b w:val="0"/>
                <w:bCs w:val="0"/>
                <w:color w:val="auto"/>
                <w:kern w:val="0"/>
                <w:sz w:val="21"/>
                <w:szCs w:val="21"/>
                <w:lang w:eastAsia="zh-CN"/>
              </w:rPr>
              <w:t>平台在孵企业解决就业人数</w:t>
            </w:r>
            <w:r>
              <w:rPr>
                <w:rFonts w:hint="eastAsia" w:cs="Times New Roman" w:eastAsiaTheme="minorEastAsia"/>
                <w:b w:val="0"/>
                <w:bCs w:val="0"/>
                <w:color w:val="auto"/>
                <w:kern w:val="0"/>
                <w:sz w:val="21"/>
                <w:szCs w:val="21"/>
                <w:lang w:val="en-US" w:eastAsia="zh-CN"/>
              </w:rPr>
              <w:t>100人以上的得3分，每增加5人加0.1分，</w:t>
            </w:r>
            <w:r>
              <w:rPr>
                <w:rFonts w:hint="default" w:ascii="Times New Roman" w:hAnsi="Times New Roman" w:cs="Times New Roman" w:eastAsiaTheme="minorEastAsia"/>
                <w:b w:val="0"/>
                <w:bCs w:val="0"/>
                <w:color w:val="auto"/>
                <w:kern w:val="0"/>
                <w:sz w:val="21"/>
                <w:szCs w:val="21"/>
                <w:lang w:eastAsia="zh-CN"/>
              </w:rPr>
              <w:t>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平台在孵企业解决就业人数中缴纳社保</w:t>
            </w:r>
            <w:r>
              <w:rPr>
                <w:rFonts w:hint="eastAsia" w:cs="Times New Roman" w:eastAsiaTheme="minorEastAsia"/>
                <w:b w:val="0"/>
                <w:bCs w:val="0"/>
                <w:color w:val="auto"/>
                <w:kern w:val="0"/>
                <w:sz w:val="21"/>
                <w:szCs w:val="21"/>
                <w:lang w:val="en-US" w:eastAsia="zh-CN"/>
              </w:rPr>
              <w:t>50人以上的得3分，每增加5人加0.1分，</w:t>
            </w:r>
            <w:r>
              <w:rPr>
                <w:rFonts w:hint="default" w:ascii="Times New Roman" w:hAnsi="Times New Roman" w:cs="Times New Roman" w:eastAsiaTheme="minorEastAsia"/>
                <w:b w:val="0"/>
                <w:bCs w:val="0"/>
                <w:color w:val="auto"/>
                <w:kern w:val="0"/>
                <w:sz w:val="21"/>
                <w:szCs w:val="21"/>
                <w:lang w:eastAsia="zh-CN"/>
              </w:rPr>
              <w:t>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入驻企业名单</w:t>
            </w:r>
            <w:r>
              <w:rPr>
                <w:rFonts w:hint="eastAsia" w:cs="Times New Roman" w:eastAsiaTheme="minorEastAsia"/>
                <w:b w:val="0"/>
                <w:bCs w:val="0"/>
                <w:color w:val="auto"/>
                <w:kern w:val="0"/>
                <w:sz w:val="21"/>
                <w:szCs w:val="21"/>
                <w:lang w:eastAsia="zh-CN"/>
              </w:rPr>
              <w:t>；</w:t>
            </w: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w:t>
            </w:r>
            <w:r>
              <w:rPr>
                <w:rFonts w:hint="eastAsia" w:cs="Times New Roman" w:eastAsiaTheme="minorEastAsia"/>
                <w:b w:val="0"/>
                <w:bCs w:val="0"/>
                <w:color w:val="auto"/>
                <w:kern w:val="0"/>
                <w:sz w:val="21"/>
                <w:szCs w:val="21"/>
                <w:lang w:eastAsia="zh-CN"/>
              </w:rPr>
              <w:t>缴纳社保</w:t>
            </w:r>
            <w:r>
              <w:rPr>
                <w:rFonts w:hint="default" w:ascii="Times New Roman" w:hAnsi="Times New Roman" w:cs="Times New Roman" w:eastAsiaTheme="minorEastAsia"/>
                <w:b w:val="0"/>
                <w:bCs w:val="0"/>
                <w:color w:val="auto"/>
                <w:kern w:val="0"/>
                <w:sz w:val="21"/>
                <w:szCs w:val="21"/>
                <w:lang w:eastAsia="zh-CN"/>
              </w:rPr>
              <w:t>相关证明材料</w:t>
            </w:r>
            <w:r>
              <w:rPr>
                <w:rFonts w:hint="eastAsia"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11</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获得融资额</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2019年为</w:t>
            </w: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争取获得的融资额</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2019年为</w:t>
            </w: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争取获得融资额</w:t>
            </w:r>
            <w:r>
              <w:rPr>
                <w:rFonts w:hint="eastAsia" w:cs="Times New Roman" w:eastAsiaTheme="minorEastAsia"/>
                <w:b w:val="0"/>
                <w:bCs w:val="0"/>
                <w:color w:val="auto"/>
                <w:kern w:val="0"/>
                <w:sz w:val="21"/>
                <w:szCs w:val="21"/>
                <w:u w:val="none"/>
                <w:lang w:val="en-US" w:eastAsia="zh-CN"/>
              </w:rPr>
              <w:t>500</w:t>
            </w:r>
            <w:r>
              <w:rPr>
                <w:rFonts w:hint="default" w:cs="Times New Roman" w:eastAsiaTheme="minorEastAsia"/>
                <w:b w:val="0"/>
                <w:bCs w:val="0"/>
                <w:color w:val="auto"/>
                <w:kern w:val="0"/>
                <w:sz w:val="21"/>
                <w:szCs w:val="21"/>
                <w:u w:val="none"/>
                <w:lang w:val="en-US" w:eastAsia="zh-CN"/>
              </w:rPr>
              <w:t>万以上记</w:t>
            </w:r>
            <w:r>
              <w:rPr>
                <w:rFonts w:hint="eastAsia" w:cs="Times New Roman" w:eastAsiaTheme="minorEastAsia"/>
                <w:b w:val="0"/>
                <w:bCs w:val="0"/>
                <w:color w:val="auto"/>
                <w:kern w:val="0"/>
                <w:sz w:val="21"/>
                <w:szCs w:val="21"/>
                <w:u w:val="none"/>
                <w:lang w:val="en-US" w:eastAsia="zh-CN"/>
              </w:rPr>
              <w:t>3</w:t>
            </w:r>
            <w:r>
              <w:rPr>
                <w:rFonts w:hint="default" w:cs="Times New Roman" w:eastAsiaTheme="minorEastAsia"/>
                <w:b w:val="0"/>
                <w:bCs w:val="0"/>
                <w:color w:val="auto"/>
                <w:kern w:val="0"/>
                <w:sz w:val="21"/>
                <w:szCs w:val="21"/>
                <w:u w:val="none"/>
                <w:lang w:val="en-US" w:eastAsia="zh-CN"/>
              </w:rPr>
              <w:t>分，</w:t>
            </w:r>
            <w:r>
              <w:rPr>
                <w:rFonts w:hint="eastAsia" w:cs="Times New Roman" w:eastAsiaTheme="minorEastAsia"/>
                <w:b w:val="0"/>
                <w:bCs w:val="0"/>
                <w:color w:val="auto"/>
                <w:kern w:val="0"/>
                <w:sz w:val="21"/>
                <w:szCs w:val="21"/>
                <w:u w:val="none"/>
                <w:lang w:val="en-US" w:eastAsia="zh-CN"/>
              </w:rPr>
              <w:t>500</w:t>
            </w:r>
            <w:r>
              <w:rPr>
                <w:rFonts w:hint="default" w:cs="Times New Roman" w:eastAsiaTheme="minorEastAsia"/>
                <w:b w:val="0"/>
                <w:bCs w:val="0"/>
                <w:color w:val="auto"/>
                <w:kern w:val="0"/>
                <w:sz w:val="21"/>
                <w:szCs w:val="21"/>
                <w:u w:val="none"/>
                <w:lang w:val="en-US" w:eastAsia="zh-CN"/>
              </w:rPr>
              <w:t>万以下不计分。每增加</w:t>
            </w:r>
            <w:r>
              <w:rPr>
                <w:rFonts w:hint="eastAsia" w:cs="Times New Roman" w:eastAsiaTheme="minorEastAsia"/>
                <w:b w:val="0"/>
                <w:bCs w:val="0"/>
                <w:color w:val="auto"/>
                <w:kern w:val="0"/>
                <w:sz w:val="21"/>
                <w:szCs w:val="21"/>
                <w:u w:val="none"/>
                <w:lang w:val="en-US" w:eastAsia="zh-CN"/>
              </w:rPr>
              <w:t>100</w:t>
            </w:r>
            <w:r>
              <w:rPr>
                <w:rFonts w:hint="default" w:cs="Times New Roman" w:eastAsiaTheme="minorEastAsia"/>
                <w:b w:val="0"/>
                <w:bCs w:val="0"/>
                <w:color w:val="auto"/>
                <w:kern w:val="0"/>
                <w:sz w:val="21"/>
                <w:szCs w:val="21"/>
                <w:u w:val="none"/>
                <w:lang w:val="en-US" w:eastAsia="zh-CN"/>
              </w:rPr>
              <w:t>万加1分，最高不超过</w:t>
            </w:r>
            <w:r>
              <w:rPr>
                <w:rFonts w:hint="eastAsia" w:cs="Times New Roman" w:eastAsiaTheme="minorEastAsia"/>
                <w:b w:val="0"/>
                <w:bCs w:val="0"/>
                <w:color w:val="auto"/>
                <w:kern w:val="0"/>
                <w:sz w:val="21"/>
                <w:szCs w:val="21"/>
                <w:u w:val="none"/>
                <w:lang w:val="en-US" w:eastAsia="zh-CN"/>
              </w:rPr>
              <w:t>5</w:t>
            </w:r>
            <w:r>
              <w:rPr>
                <w:rFonts w:hint="default" w:cs="Times New Roman" w:eastAsiaTheme="minorEastAsia"/>
                <w:b w:val="0"/>
                <w:bCs w:val="0"/>
                <w:color w:val="auto"/>
                <w:kern w:val="0"/>
                <w:sz w:val="21"/>
                <w:szCs w:val="21"/>
                <w:u w:val="none"/>
                <w:lang w:val="en-US"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提供融资协议和资金到账凭证等文件。</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12</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助力疫情防控举措</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微企园在疫情防控中向孵化微企提供的减免服务政策和鼓励企业服务疫情防控工作</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4"/>
                <w:szCs w:val="24"/>
                <w:lang w:eastAsia="zh-CN"/>
              </w:rPr>
            </w:pPr>
            <w:r>
              <w:rPr>
                <w:rFonts w:hint="default" w:cs="Times New Roman" w:eastAsiaTheme="minorEastAsia"/>
                <w:b w:val="0"/>
                <w:bCs w:val="0"/>
                <w:color w:val="auto"/>
                <w:kern w:val="0"/>
                <w:sz w:val="21"/>
                <w:szCs w:val="21"/>
                <w:u w:val="none"/>
                <w:lang w:eastAsia="zh-CN"/>
              </w:rPr>
              <w:t>疫情期间助力企业提供减免房租</w:t>
            </w:r>
            <w:r>
              <w:rPr>
                <w:rFonts w:hint="eastAsia" w:cs="Times New Roman" w:eastAsiaTheme="minorEastAsia"/>
                <w:b w:val="0"/>
                <w:bCs w:val="0"/>
                <w:color w:val="auto"/>
                <w:kern w:val="0"/>
                <w:sz w:val="21"/>
                <w:szCs w:val="21"/>
                <w:u w:val="none"/>
                <w:lang w:eastAsia="zh-CN"/>
              </w:rPr>
              <w:t>、水电气费</w:t>
            </w:r>
            <w:r>
              <w:rPr>
                <w:rFonts w:hint="default" w:cs="Times New Roman" w:eastAsiaTheme="minorEastAsia"/>
                <w:b w:val="0"/>
                <w:bCs w:val="0"/>
                <w:color w:val="auto"/>
                <w:kern w:val="0"/>
                <w:sz w:val="21"/>
                <w:szCs w:val="21"/>
                <w:u w:val="none"/>
                <w:lang w:eastAsia="zh-CN"/>
              </w:rPr>
              <w:t>和服务费用总计超过</w:t>
            </w:r>
            <w:r>
              <w:rPr>
                <w:rFonts w:hint="default" w:cs="Times New Roman" w:eastAsiaTheme="minorEastAsia"/>
                <w:b w:val="0"/>
                <w:bCs w:val="0"/>
                <w:color w:val="auto"/>
                <w:kern w:val="0"/>
                <w:sz w:val="21"/>
                <w:szCs w:val="21"/>
                <w:u w:val="none"/>
                <w:lang w:val="en-US" w:eastAsia="zh-CN"/>
              </w:rPr>
              <w:t>10万</w:t>
            </w:r>
            <w:r>
              <w:rPr>
                <w:rFonts w:hint="eastAsia" w:cs="Times New Roman" w:eastAsiaTheme="minorEastAsia"/>
                <w:b w:val="0"/>
                <w:bCs w:val="0"/>
                <w:color w:val="auto"/>
                <w:kern w:val="0"/>
                <w:sz w:val="21"/>
                <w:szCs w:val="21"/>
                <w:u w:val="none"/>
                <w:lang w:val="en-US" w:eastAsia="zh-CN"/>
              </w:rPr>
              <w:t>元</w:t>
            </w:r>
            <w:r>
              <w:rPr>
                <w:rFonts w:hint="default" w:cs="Times New Roman" w:eastAsiaTheme="minorEastAsia"/>
                <w:b w:val="0"/>
                <w:bCs w:val="0"/>
                <w:color w:val="auto"/>
                <w:kern w:val="0"/>
                <w:sz w:val="21"/>
                <w:szCs w:val="21"/>
                <w:u w:val="none"/>
                <w:lang w:val="en-US" w:eastAsia="zh-CN"/>
              </w:rPr>
              <w:t>记5分，</w:t>
            </w:r>
            <w:r>
              <w:rPr>
                <w:rFonts w:hint="default" w:cs="Times New Roman" w:eastAsiaTheme="minorEastAsia"/>
                <w:b w:val="0"/>
                <w:bCs w:val="0"/>
                <w:color w:val="auto"/>
                <w:kern w:val="0"/>
                <w:sz w:val="21"/>
                <w:szCs w:val="21"/>
                <w:u w:val="none"/>
                <w:lang w:eastAsia="zh-CN"/>
              </w:rPr>
              <w:t>支持激励企业参与疫情防控工作，有创新产品可助力防控疫情得实效应用的每项产品得</w:t>
            </w:r>
            <w:r>
              <w:rPr>
                <w:rFonts w:hint="default" w:cs="Times New Roman" w:eastAsiaTheme="minorEastAsia"/>
                <w:b w:val="0"/>
                <w:bCs w:val="0"/>
                <w:color w:val="auto"/>
                <w:kern w:val="0"/>
                <w:sz w:val="21"/>
                <w:szCs w:val="21"/>
                <w:u w:val="none"/>
                <w:lang w:val="en-US" w:eastAsia="zh-CN"/>
              </w:rPr>
              <w:t>2分，最高不超过10分</w:t>
            </w:r>
            <w:r>
              <w:rPr>
                <w:rFonts w:hint="default" w:cs="Times New Roman" w:eastAsiaTheme="minorEastAsia"/>
                <w:b w:val="0"/>
                <w:bCs w:val="0"/>
                <w:color w:val="auto"/>
                <w:kern w:val="0"/>
                <w:sz w:val="21"/>
                <w:szCs w:val="21"/>
                <w:u w:val="none"/>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疫情期间服务企业的通知文件、费用减免文件、新闻报道和孵化协议，助力疫情防控产品的照片，数据参数和服务实效案例等。</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13</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平台孵化效果</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孵化微企效果明显</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0" w:firstLineChars="0"/>
              <w:jc w:val="left"/>
              <w:outlineLvl w:val="9"/>
              <w:rPr>
                <w:rFonts w:hint="default" w:ascii="Times New Roman" w:hAnsi="Times New Roman" w:cs="Times New Roman" w:eastAsiaTheme="minorEastAsia"/>
                <w:color w:val="auto"/>
                <w:kern w:val="0"/>
                <w:sz w:val="21"/>
                <w:szCs w:val="21"/>
                <w:u w:val="none"/>
                <w:lang w:val="en-US" w:eastAsia="zh-CN"/>
              </w:rPr>
            </w:pPr>
            <w:r>
              <w:rPr>
                <w:rFonts w:hint="eastAsia" w:cs="Times New Roman" w:eastAsiaTheme="minorEastAsia"/>
                <w:b w:val="0"/>
                <w:bCs w:val="0"/>
                <w:color w:val="auto"/>
                <w:kern w:val="0"/>
                <w:sz w:val="21"/>
                <w:szCs w:val="21"/>
                <w:lang w:val="en-US" w:eastAsia="zh-CN"/>
              </w:rPr>
              <w:t>1.在孵</w:t>
            </w:r>
            <w:r>
              <w:rPr>
                <w:rFonts w:hint="eastAsia" w:cs="Times New Roman" w:eastAsiaTheme="minorEastAsia"/>
                <w:b w:val="0"/>
                <w:bCs w:val="0"/>
                <w:color w:val="auto"/>
                <w:kern w:val="0"/>
                <w:sz w:val="21"/>
                <w:szCs w:val="21"/>
                <w:lang w:eastAsia="zh-CN"/>
              </w:rPr>
              <w:t>微企获得</w:t>
            </w:r>
            <w:r>
              <w:rPr>
                <w:rFonts w:hint="eastAsia" w:cs="Times New Roman" w:eastAsiaTheme="minorEastAsia"/>
                <w:b w:val="0"/>
                <w:bCs w:val="0"/>
                <w:color w:val="auto"/>
                <w:kern w:val="0"/>
                <w:sz w:val="21"/>
                <w:szCs w:val="21"/>
                <w:lang w:val="en-US" w:eastAsia="zh-CN"/>
              </w:rPr>
              <w:t>2019年</w:t>
            </w:r>
            <w:r>
              <w:rPr>
                <w:rFonts w:hint="eastAsia" w:cs="Times New Roman" w:eastAsiaTheme="minorEastAsia"/>
                <w:b w:val="0"/>
                <w:bCs w:val="0"/>
                <w:color w:val="auto"/>
                <w:kern w:val="0"/>
                <w:sz w:val="21"/>
                <w:szCs w:val="21"/>
                <w:lang w:eastAsia="zh-CN"/>
              </w:rPr>
              <w:t>微企成长奖励</w:t>
            </w:r>
            <w:r>
              <w:rPr>
                <w:rFonts w:hint="eastAsia" w:cs="Times New Roman" w:eastAsiaTheme="minorEastAsia"/>
                <w:b w:val="0"/>
                <w:bCs w:val="0"/>
                <w:color w:val="auto"/>
                <w:kern w:val="0"/>
                <w:sz w:val="21"/>
                <w:szCs w:val="21"/>
                <w:lang w:val="en-US" w:eastAsia="zh-CN"/>
              </w:rPr>
              <w:t>1户</w:t>
            </w:r>
            <w:r>
              <w:rPr>
                <w:rFonts w:hint="default" w:ascii="Times New Roman" w:hAnsi="Times New Roman" w:cs="Times New Roman" w:eastAsiaTheme="minorEastAsia"/>
                <w:color w:val="auto"/>
                <w:kern w:val="0"/>
                <w:sz w:val="21"/>
                <w:szCs w:val="21"/>
                <w:u w:val="none"/>
                <w:lang w:val="en-US" w:eastAsia="zh-CN"/>
              </w:rPr>
              <w:t>得</w:t>
            </w:r>
            <w:r>
              <w:rPr>
                <w:rFonts w:hint="eastAsia" w:cs="Times New Roman" w:eastAsiaTheme="minorEastAsia"/>
                <w:color w:val="auto"/>
                <w:kern w:val="0"/>
                <w:sz w:val="21"/>
                <w:szCs w:val="21"/>
                <w:u w:val="none"/>
                <w:lang w:val="en-US" w:eastAsia="zh-CN"/>
              </w:rPr>
              <w:t>2</w:t>
            </w:r>
            <w:r>
              <w:rPr>
                <w:rFonts w:hint="default" w:ascii="Times New Roman" w:hAnsi="Times New Roman" w:cs="Times New Roman" w:eastAsiaTheme="minorEastAsia"/>
                <w:color w:val="auto"/>
                <w:kern w:val="0"/>
                <w:sz w:val="21"/>
                <w:szCs w:val="21"/>
                <w:u w:val="none"/>
                <w:lang w:val="en-US" w:eastAsia="zh-CN"/>
              </w:rPr>
              <w:t>分</w:t>
            </w:r>
            <w:r>
              <w:rPr>
                <w:rFonts w:hint="default" w:cs="Times New Roman" w:eastAsiaTheme="minorEastAsia"/>
                <w:color w:val="auto"/>
                <w:kern w:val="0"/>
                <w:sz w:val="21"/>
                <w:szCs w:val="21"/>
                <w:u w:val="none"/>
                <w:lang w:val="en-US" w:eastAsia="zh-CN"/>
              </w:rPr>
              <w:t>；</w:t>
            </w:r>
            <w:r>
              <w:rPr>
                <w:rFonts w:hint="eastAsia" w:cs="Times New Roman" w:eastAsiaTheme="minorEastAsia"/>
                <w:b w:val="0"/>
                <w:bCs w:val="0"/>
                <w:color w:val="auto"/>
                <w:kern w:val="0"/>
                <w:sz w:val="21"/>
                <w:szCs w:val="21"/>
                <w:lang w:eastAsia="zh-CN"/>
              </w:rPr>
              <w:t>孵化的微企</w:t>
            </w:r>
            <w:r>
              <w:rPr>
                <w:rFonts w:hint="eastAsia" w:ascii="Times New Roman" w:hAnsi="Times New Roman" w:cs="Times New Roman" w:eastAsiaTheme="minorEastAsia"/>
                <w:color w:val="auto"/>
                <w:kern w:val="0"/>
                <w:sz w:val="21"/>
                <w:szCs w:val="21"/>
                <w:lang w:val="en-US" w:eastAsia="zh-CN"/>
              </w:rPr>
              <w:t>在</w:t>
            </w:r>
            <w:r>
              <w:rPr>
                <w:rFonts w:hint="eastAsia" w:cs="Times New Roman" w:eastAsiaTheme="minorEastAsia"/>
                <w:b w:val="0"/>
                <w:bCs w:val="0"/>
                <w:color w:val="auto"/>
                <w:kern w:val="0"/>
                <w:sz w:val="21"/>
                <w:szCs w:val="21"/>
                <w:lang w:val="en-US" w:eastAsia="zh-CN"/>
              </w:rPr>
              <w:t>2019年</w:t>
            </w:r>
            <w:r>
              <w:rPr>
                <w:rFonts w:hint="default" w:cs="Times New Roman" w:eastAsiaTheme="minorEastAsia"/>
                <w:color w:val="auto"/>
                <w:kern w:val="0"/>
                <w:sz w:val="21"/>
                <w:szCs w:val="21"/>
                <w:u w:val="none"/>
                <w:lang w:val="en-US" w:eastAsia="zh-CN"/>
              </w:rPr>
              <w:t>获奖国家级奖</w:t>
            </w:r>
            <w:r>
              <w:rPr>
                <w:rFonts w:hint="eastAsia" w:cs="Times New Roman" w:eastAsiaTheme="minorEastAsia"/>
                <w:color w:val="auto"/>
                <w:kern w:val="0"/>
                <w:sz w:val="21"/>
                <w:szCs w:val="21"/>
                <w:u w:val="none"/>
                <w:lang w:val="en-US" w:eastAsia="zh-CN"/>
              </w:rPr>
              <w:t>1项得</w:t>
            </w:r>
            <w:r>
              <w:rPr>
                <w:rFonts w:hint="default" w:cs="Times New Roman" w:eastAsiaTheme="minorEastAsia"/>
                <w:color w:val="auto"/>
                <w:kern w:val="0"/>
                <w:sz w:val="21"/>
                <w:szCs w:val="21"/>
                <w:u w:val="none"/>
                <w:lang w:val="en-US" w:eastAsia="zh-CN"/>
              </w:rPr>
              <w:t>3分，市级一等奖或金奖</w:t>
            </w:r>
            <w:r>
              <w:rPr>
                <w:rFonts w:hint="eastAsia" w:cs="Times New Roman" w:eastAsiaTheme="minorEastAsia"/>
                <w:color w:val="auto"/>
                <w:kern w:val="0"/>
                <w:sz w:val="21"/>
                <w:szCs w:val="21"/>
                <w:u w:val="none"/>
                <w:lang w:val="en-US" w:eastAsia="zh-CN"/>
              </w:rPr>
              <w:t>1项</w:t>
            </w:r>
            <w:r>
              <w:rPr>
                <w:rFonts w:hint="default" w:cs="Times New Roman" w:eastAsiaTheme="minorEastAsia"/>
                <w:color w:val="auto"/>
                <w:kern w:val="0"/>
                <w:sz w:val="21"/>
                <w:szCs w:val="21"/>
                <w:u w:val="none"/>
                <w:lang w:val="en-US" w:eastAsia="zh-CN"/>
              </w:rPr>
              <w:t>得2分，二等奖三等奖</w:t>
            </w:r>
            <w:r>
              <w:rPr>
                <w:rFonts w:hint="eastAsia" w:cs="Times New Roman" w:eastAsiaTheme="minorEastAsia"/>
                <w:color w:val="auto"/>
                <w:kern w:val="0"/>
                <w:sz w:val="21"/>
                <w:szCs w:val="21"/>
                <w:u w:val="none"/>
                <w:lang w:val="en-US" w:eastAsia="zh-CN"/>
              </w:rPr>
              <w:t>1项</w:t>
            </w:r>
            <w:r>
              <w:rPr>
                <w:rFonts w:hint="default" w:cs="Times New Roman" w:eastAsiaTheme="minorEastAsia"/>
                <w:color w:val="auto"/>
                <w:kern w:val="0"/>
                <w:sz w:val="21"/>
                <w:szCs w:val="21"/>
                <w:u w:val="none"/>
                <w:lang w:val="en-US" w:eastAsia="zh-CN"/>
              </w:rPr>
              <w:t>得1分</w:t>
            </w:r>
            <w:r>
              <w:rPr>
                <w:rFonts w:hint="eastAsia" w:cs="Times New Roman" w:eastAsiaTheme="minorEastAsia"/>
                <w:color w:val="auto"/>
                <w:kern w:val="0"/>
                <w:sz w:val="21"/>
                <w:szCs w:val="21"/>
                <w:u w:val="none"/>
                <w:lang w:val="en-US" w:eastAsia="zh-CN"/>
              </w:rPr>
              <w:t>，最高不超过5分。</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u w:val="none"/>
                <w:lang w:eastAsia="zh-CN"/>
              </w:rPr>
            </w:pP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平台获得市级荣誉</w:t>
            </w:r>
            <w:r>
              <w:rPr>
                <w:rFonts w:hint="eastAsia" w:cs="Times New Roman" w:eastAsiaTheme="minorEastAsia"/>
                <w:b w:val="0"/>
                <w:bCs w:val="0"/>
                <w:color w:val="auto"/>
                <w:kern w:val="0"/>
                <w:sz w:val="21"/>
                <w:szCs w:val="21"/>
                <w:lang w:val="en-US" w:eastAsia="zh-CN"/>
              </w:rPr>
              <w:t>1项1分，市级</w:t>
            </w:r>
            <w:r>
              <w:rPr>
                <w:rFonts w:hint="eastAsia" w:cs="Times New Roman" w:eastAsiaTheme="minorEastAsia"/>
                <w:b w:val="0"/>
                <w:bCs w:val="0"/>
                <w:color w:val="auto"/>
                <w:kern w:val="0"/>
                <w:sz w:val="21"/>
                <w:szCs w:val="21"/>
                <w:lang w:eastAsia="zh-CN"/>
              </w:rPr>
              <w:t>新闻报道</w:t>
            </w:r>
            <w:r>
              <w:rPr>
                <w:rFonts w:hint="eastAsia" w:cs="Times New Roman" w:eastAsiaTheme="minorEastAsia"/>
                <w:b w:val="0"/>
                <w:bCs w:val="0"/>
                <w:color w:val="auto"/>
                <w:kern w:val="0"/>
                <w:sz w:val="21"/>
                <w:szCs w:val="21"/>
                <w:lang w:val="en-US" w:eastAsia="zh-CN"/>
              </w:rPr>
              <w:t>1次1分，</w:t>
            </w:r>
            <w:r>
              <w:rPr>
                <w:rFonts w:hint="default" w:cs="Times New Roman" w:eastAsiaTheme="minorEastAsia"/>
                <w:b w:val="0"/>
                <w:bCs w:val="0"/>
                <w:color w:val="auto"/>
                <w:kern w:val="0"/>
                <w:sz w:val="21"/>
                <w:szCs w:val="21"/>
                <w:u w:val="none"/>
                <w:lang w:val="en-US" w:eastAsia="zh-CN"/>
              </w:rPr>
              <w:t>最高不超过</w:t>
            </w:r>
            <w:r>
              <w:rPr>
                <w:rFonts w:hint="eastAsia" w:cs="Times New Roman" w:eastAsiaTheme="minorEastAsia"/>
                <w:b w:val="0"/>
                <w:bCs w:val="0"/>
                <w:color w:val="auto"/>
                <w:kern w:val="0"/>
                <w:sz w:val="21"/>
                <w:szCs w:val="21"/>
                <w:u w:val="none"/>
                <w:lang w:val="en-US" w:eastAsia="zh-CN"/>
              </w:rPr>
              <w:t>5</w:t>
            </w:r>
            <w:r>
              <w:rPr>
                <w:rFonts w:hint="default" w:cs="Times New Roman" w:eastAsiaTheme="minorEastAsia"/>
                <w:b w:val="0"/>
                <w:bCs w:val="0"/>
                <w:color w:val="auto"/>
                <w:kern w:val="0"/>
                <w:sz w:val="21"/>
                <w:szCs w:val="21"/>
                <w:u w:val="none"/>
                <w:lang w:val="en-US" w:eastAsia="zh-CN"/>
              </w:rPr>
              <w:t>分</w:t>
            </w:r>
            <w:r>
              <w:rPr>
                <w:rFonts w:hint="default" w:cs="Times New Roman" w:eastAsiaTheme="minorEastAsia"/>
                <w:b w:val="0"/>
                <w:bCs w:val="0"/>
                <w:color w:val="auto"/>
                <w:kern w:val="0"/>
                <w:sz w:val="21"/>
                <w:szCs w:val="21"/>
                <w:u w:val="none"/>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在孵</w:t>
            </w:r>
            <w:r>
              <w:rPr>
                <w:rFonts w:hint="eastAsia" w:cs="Times New Roman" w:eastAsiaTheme="minorEastAsia"/>
                <w:b w:val="0"/>
                <w:bCs w:val="0"/>
                <w:color w:val="auto"/>
                <w:kern w:val="0"/>
                <w:sz w:val="21"/>
                <w:szCs w:val="21"/>
                <w:lang w:eastAsia="zh-CN"/>
              </w:rPr>
              <w:t>微企获得荣誉证书、成长奖励企业的通知文件，获奖照片或其他官方认定证明材料等；平台获得的荣誉证书、资质，新闻报道等</w:t>
            </w:r>
          </w:p>
        </w:tc>
      </w:tr>
    </w:tbl>
    <w:p>
      <w:pPr>
        <w:rPr>
          <w:rFonts w:hint="eastAsia"/>
          <w:color w:val="auto"/>
          <w:lang w:eastAsia="zh-CN"/>
        </w:rPr>
      </w:pPr>
    </w:p>
    <w:p>
      <w:pPr>
        <w:rPr>
          <w:rFonts w:hint="default"/>
          <w:color w:val="auto"/>
        </w:rPr>
        <w:sectPr>
          <w:headerReference r:id="rId14" w:type="default"/>
          <w:footerReference r:id="rId15" w:type="default"/>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重庆市精品微型企业双创平台建设</w:t>
      </w:r>
      <w:r>
        <w:rPr>
          <w:rFonts w:hint="eastAsia" w:ascii="方正黑体_GBK" w:hAnsi="方正黑体_GBK" w:eastAsia="方正黑体_GBK" w:cs="方正黑体_GBK"/>
          <w:b w:val="0"/>
          <w:bCs w:val="0"/>
          <w:color w:val="auto"/>
          <w:sz w:val="32"/>
          <w:szCs w:val="32"/>
          <w:lang w:eastAsia="zh-CN"/>
        </w:rPr>
        <w:t>补助申报资料</w:t>
      </w:r>
    </w:p>
    <w:p>
      <w:pPr>
        <w:rPr>
          <w:rFonts w:hint="eastAsia"/>
          <w:color w:val="auto"/>
          <w:lang w:eastAsia="zh-CN"/>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rPr>
        <w:t>重庆市精品微型企业双创平台</w:t>
      </w:r>
      <w:r>
        <w:rPr>
          <w:rFonts w:hint="default" w:ascii="Times New Roman" w:hAnsi="Times New Roman" w:eastAsia="方正仿宋_GBK" w:cs="Times New Roman"/>
          <w:b w:val="0"/>
          <w:bCs w:val="0"/>
          <w:color w:val="auto"/>
          <w:sz w:val="32"/>
          <w:szCs w:val="32"/>
          <w:lang w:eastAsia="zh-CN"/>
        </w:rPr>
        <w:t>建设补助</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面向全市公开征集精品微型企业双创平台建设项目。符合条件的微型企业</w:t>
      </w:r>
      <w:r>
        <w:rPr>
          <w:rFonts w:hint="eastAsia" w:ascii="Times New Roman" w:hAnsi="Times New Roman" w:eastAsia="方正仿宋_GBK" w:cs="Times New Roman"/>
          <w:b w:val="0"/>
          <w:bCs w:val="0"/>
          <w:color w:val="auto"/>
          <w:sz w:val="32"/>
          <w:szCs w:val="32"/>
          <w:lang w:eastAsia="zh-CN"/>
        </w:rPr>
        <w:t>孵化平台</w:t>
      </w:r>
      <w:r>
        <w:rPr>
          <w:rFonts w:hint="default" w:ascii="Times New Roman" w:hAnsi="Times New Roman" w:eastAsia="方正仿宋_GBK" w:cs="Times New Roman"/>
          <w:b w:val="0"/>
          <w:bCs w:val="0"/>
          <w:color w:val="auto"/>
          <w:sz w:val="32"/>
          <w:szCs w:val="32"/>
        </w:rPr>
        <w:t>于</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日前登录重庆市经济和信息化委员会官网（http://jjxxw.cq.gov.cn）中“重庆微型企业发展网”栏内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ascii="Times New Roman" w:hAnsi="Times New Roman"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重庆市精品微型企业双创平台建设补助申请表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eastAsia="zh-CN"/>
        </w:rPr>
        <w:t>重庆市</w:t>
      </w:r>
      <w:r>
        <w:rPr>
          <w:rFonts w:hint="default" w:ascii="Times New Roman" w:hAnsi="Times New Roman" w:eastAsia="方正仿宋_GBK" w:cs="Times New Roman"/>
          <w:b w:val="0"/>
          <w:bCs w:val="0"/>
          <w:color w:val="auto"/>
          <w:sz w:val="32"/>
          <w:szCs w:val="32"/>
        </w:rPr>
        <w:t>精品微型企业双创平台建设方案；</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区县政府重点支持的政策措施</w:t>
      </w:r>
      <w:r>
        <w:rPr>
          <w:rFonts w:hint="default" w:ascii="Times New Roman" w:hAnsi="Times New Roman" w:eastAsia="方正仿宋_GBK" w:cs="Times New Roman"/>
          <w:b w:val="0"/>
          <w:bCs w:val="0"/>
          <w:color w:val="auto"/>
          <w:sz w:val="32"/>
          <w:szCs w:val="32"/>
          <w:lang w:eastAsia="zh-CN"/>
        </w:rPr>
        <w:t>相关</w:t>
      </w:r>
      <w:r>
        <w:rPr>
          <w:rFonts w:hint="default" w:ascii="Times New Roman" w:hAnsi="Times New Roman" w:eastAsia="方正仿宋_GBK" w:cs="Times New Roman"/>
          <w:b w:val="0"/>
          <w:bCs w:val="0"/>
          <w:color w:val="auto"/>
          <w:sz w:val="32"/>
          <w:szCs w:val="32"/>
        </w:rPr>
        <w:t>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区县政府</w:t>
      </w:r>
      <w:r>
        <w:rPr>
          <w:rFonts w:hint="default" w:ascii="Times New Roman" w:hAnsi="Times New Roman" w:eastAsia="方正仿宋_GBK" w:cs="Times New Roman"/>
          <w:b w:val="0"/>
          <w:bCs w:val="0"/>
          <w:color w:val="auto"/>
          <w:sz w:val="32"/>
          <w:szCs w:val="32"/>
          <w:lang w:eastAsia="zh-CN"/>
        </w:rPr>
        <w:t>商请市经</w:t>
      </w:r>
      <w:r>
        <w:rPr>
          <w:rFonts w:hint="eastAsia" w:ascii="Times New Roman" w:hAnsi="Times New Roman" w:eastAsia="方正仿宋_GBK" w:cs="Times New Roman"/>
          <w:b w:val="0"/>
          <w:bCs w:val="0"/>
          <w:color w:val="auto"/>
          <w:sz w:val="32"/>
          <w:szCs w:val="32"/>
          <w:lang w:eastAsia="zh-CN"/>
        </w:rPr>
        <w:t>济</w:t>
      </w:r>
      <w:r>
        <w:rPr>
          <w:rFonts w:hint="default" w:ascii="Times New Roman" w:hAnsi="Times New Roman" w:eastAsia="方正仿宋_GBK" w:cs="Times New Roman"/>
          <w:b w:val="0"/>
          <w:bCs w:val="0"/>
          <w:color w:val="auto"/>
          <w:sz w:val="32"/>
          <w:szCs w:val="32"/>
          <w:lang w:eastAsia="zh-CN"/>
        </w:rPr>
        <w:t>信</w:t>
      </w:r>
      <w:r>
        <w:rPr>
          <w:rFonts w:hint="eastAsia" w:ascii="Times New Roman" w:hAnsi="Times New Roman" w:eastAsia="方正仿宋_GBK" w:cs="Times New Roman"/>
          <w:b w:val="0"/>
          <w:bCs w:val="0"/>
          <w:color w:val="auto"/>
          <w:sz w:val="32"/>
          <w:szCs w:val="32"/>
          <w:lang w:eastAsia="zh-CN"/>
        </w:rPr>
        <w:t>息</w:t>
      </w:r>
      <w:r>
        <w:rPr>
          <w:rFonts w:hint="default" w:ascii="Times New Roman" w:hAnsi="Times New Roman" w:eastAsia="方正仿宋_GBK" w:cs="Times New Roman"/>
          <w:b w:val="0"/>
          <w:bCs w:val="0"/>
          <w:color w:val="auto"/>
          <w:sz w:val="32"/>
          <w:szCs w:val="32"/>
          <w:lang w:eastAsia="zh-CN"/>
        </w:rPr>
        <w:t>委</w:t>
      </w:r>
      <w:r>
        <w:rPr>
          <w:rFonts w:hint="default" w:ascii="Times New Roman" w:hAnsi="Times New Roman" w:eastAsia="方正仿宋_GBK" w:cs="Times New Roman"/>
          <w:b w:val="0"/>
          <w:bCs w:val="0"/>
          <w:color w:val="auto"/>
          <w:sz w:val="32"/>
          <w:szCs w:val="32"/>
        </w:rPr>
        <w:t>支持建设重庆市精品微型企业双创平台的函</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lang w:eastAsia="zh-CN"/>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lang w:eastAsia="zh-CN"/>
        </w:rPr>
        <w:t>附件</w:t>
      </w: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lang w:eastAsia="zh-CN"/>
        </w:rPr>
        <w:t>重庆市精品微型企业双创平台建设补助申请表</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1600" w:firstLineChars="500"/>
        <w:jc w:val="both"/>
        <w:textAlignment w:val="auto"/>
        <w:outlineLvl w:val="9"/>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01</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lang w:val="en-US" w:eastAsia="zh-CN"/>
        </w:rPr>
        <w:t>专职</w:t>
      </w:r>
      <w:r>
        <w:rPr>
          <w:rFonts w:hint="eastAsia" w:ascii="Times New Roman" w:hAnsi="Times New Roman" w:eastAsia="方正仿宋_GBK" w:cs="Times New Roman"/>
          <w:b w:val="0"/>
          <w:bCs w:val="0"/>
          <w:color w:val="auto"/>
          <w:sz w:val="32"/>
          <w:szCs w:val="32"/>
          <w:lang w:val="en-US" w:eastAsia="zh-CN"/>
        </w:rPr>
        <w:t>管理</w:t>
      </w:r>
      <w:r>
        <w:rPr>
          <w:rFonts w:hint="default" w:ascii="Times New Roman" w:hAnsi="Times New Roman" w:eastAsia="方正仿宋_GBK" w:cs="Times New Roman"/>
          <w:b w:val="0"/>
          <w:bCs w:val="0"/>
          <w:color w:val="auto"/>
          <w:sz w:val="32"/>
          <w:szCs w:val="32"/>
          <w:lang w:val="en-US" w:eastAsia="zh-CN"/>
        </w:rPr>
        <w:t>人员</w:t>
      </w:r>
      <w:r>
        <w:rPr>
          <w:rFonts w:hint="default" w:ascii="Times New Roman" w:hAnsi="Times New Roman" w:eastAsia="方正仿宋_GBK" w:cs="Times New Roman"/>
          <w:b w:val="0"/>
          <w:bCs w:val="0"/>
          <w:color w:val="auto"/>
          <w:kern w:val="0"/>
          <w:sz w:val="32"/>
          <w:szCs w:val="32"/>
        </w:rPr>
        <w:t>名单</w:t>
      </w:r>
    </w:p>
    <w:p>
      <w:pPr>
        <w:rPr>
          <w:rFonts w:hint="default" w:ascii="Times New Roman" w:hAnsi="Times New Roman" w:eastAsia="方正仿宋_GBK" w:cs="Times New Roman"/>
          <w:b w:val="0"/>
          <w:bCs w:val="0"/>
          <w:color w:val="auto"/>
          <w:sz w:val="32"/>
          <w:szCs w:val="32"/>
        </w:rPr>
      </w:pPr>
    </w:p>
    <w:p>
      <w:pPr>
        <w:pStyle w:val="2"/>
        <w:rPr>
          <w:rFonts w:hint="default" w:ascii="Times New Roman" w:hAnsi="Times New Roman" w:eastAsia="方正仿宋_GBK" w:cs="Times New Roman"/>
          <w:b w:val="0"/>
          <w:bCs w:val="0"/>
          <w:color w:val="auto"/>
          <w:sz w:val="32"/>
          <w:szCs w:val="32"/>
        </w:rPr>
      </w:pPr>
    </w:p>
    <w:p>
      <w:pPr>
        <w:pStyle w:val="2"/>
        <w:rPr>
          <w:rFonts w:hint="default"/>
          <w:color w:val="auto"/>
          <w:sz w:val="32"/>
          <w:szCs w:val="32"/>
        </w:rPr>
      </w:pPr>
    </w:p>
    <w:p>
      <w:pPr>
        <w:rPr>
          <w:rFonts w:hint="default"/>
          <w:color w:val="auto"/>
          <w:sz w:val="32"/>
          <w:szCs w:val="32"/>
        </w:rPr>
      </w:pPr>
    </w:p>
    <w:p>
      <w:pPr>
        <w:rPr>
          <w:rFonts w:hint="default"/>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1</w:t>
      </w:r>
    </w:p>
    <w:p>
      <w:pPr>
        <w:pageBreakBefore w:val="0"/>
        <w:widowControl w:val="0"/>
        <w:kinsoku/>
        <w:wordWrap/>
        <w:overflowPunct/>
        <w:topLinePunct w:val="0"/>
        <w:bidi w:val="0"/>
        <w:adjustRightInd w:val="0"/>
        <w:snapToGrid w:val="0"/>
        <w:spacing w:line="600" w:lineRule="atLeast"/>
        <w:ind w:right="0" w:rightChars="0"/>
        <w:jc w:val="center"/>
        <w:rPr>
          <w:rFonts w:hint="default" w:ascii="Times New Roman" w:hAnsi="Times New Roman" w:eastAsia="方正小标宋_GBK" w:cs="Times New Roman"/>
          <w:b w:val="0"/>
          <w:bCs w:val="0"/>
          <w:color w:val="auto"/>
          <w:sz w:val="44"/>
          <w:szCs w:val="44"/>
        </w:rPr>
      </w:pPr>
    </w:p>
    <w:p>
      <w:pPr>
        <w:pageBreakBefore w:val="0"/>
        <w:widowControl w:val="0"/>
        <w:kinsoku/>
        <w:wordWrap/>
        <w:overflowPunct/>
        <w:topLinePunct w:val="0"/>
        <w:bidi w:val="0"/>
        <w:adjustRightInd w:val="0"/>
        <w:snapToGrid w:val="0"/>
        <w:spacing w:line="600" w:lineRule="atLeast"/>
        <w:ind w:right="0" w:rightChars="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重庆市精品微型企业双创平台</w:t>
      </w:r>
      <w:r>
        <w:rPr>
          <w:rFonts w:hint="default" w:ascii="Times New Roman" w:hAnsi="Times New Roman" w:eastAsia="方正小标宋_GBK" w:cs="Times New Roman"/>
          <w:b w:val="0"/>
          <w:bCs w:val="0"/>
          <w:color w:val="auto"/>
          <w:sz w:val="44"/>
          <w:szCs w:val="44"/>
          <w:lang w:eastAsia="zh-CN"/>
        </w:rPr>
        <w:t>建设补助</w:t>
      </w:r>
      <w:r>
        <w:rPr>
          <w:rFonts w:hint="default" w:ascii="Times New Roman" w:hAnsi="Times New Roman" w:eastAsia="方正小标宋_GBK" w:cs="Times New Roman"/>
          <w:b w:val="0"/>
          <w:bCs w:val="0"/>
          <w:color w:val="auto"/>
          <w:sz w:val="44"/>
          <w:szCs w:val="44"/>
        </w:rPr>
        <w:t>申</w:t>
      </w:r>
      <w:r>
        <w:rPr>
          <w:rFonts w:hint="default" w:ascii="Times New Roman" w:hAnsi="Times New Roman" w:eastAsia="方正小标宋_GBK" w:cs="Times New Roman"/>
          <w:b w:val="0"/>
          <w:bCs w:val="0"/>
          <w:color w:val="auto"/>
          <w:sz w:val="44"/>
          <w:szCs w:val="44"/>
          <w:lang w:eastAsia="zh-CN"/>
        </w:rPr>
        <w:t>请</w:t>
      </w:r>
      <w:r>
        <w:rPr>
          <w:rFonts w:hint="default" w:ascii="Times New Roman" w:hAnsi="Times New Roman" w:eastAsia="方正小标宋_GBK" w:cs="Times New Roman"/>
          <w:b w:val="0"/>
          <w:bCs w:val="0"/>
          <w:color w:val="auto"/>
          <w:sz w:val="44"/>
          <w:szCs w:val="44"/>
        </w:rPr>
        <w:t>表</w:t>
      </w:r>
    </w:p>
    <w:tbl>
      <w:tblPr>
        <w:tblStyle w:val="11"/>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情况</w:t>
            </w: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申报单位(盖章)</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联系人</w:t>
            </w: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详细地址</w:t>
            </w:r>
          </w:p>
        </w:tc>
        <w:tc>
          <w:tcPr>
            <w:tcW w:w="377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区县政府资金支持额度（万元）</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场地面积（平方米）</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总面积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入驻率（%）</w:t>
            </w:r>
          </w:p>
        </w:tc>
        <w:tc>
          <w:tcPr>
            <w:tcW w:w="280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服务微企面积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01"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企业总</w:t>
            </w:r>
            <w:r>
              <w:rPr>
                <w:rFonts w:hint="default" w:ascii="Times New Roman" w:hAnsi="Times New Roman" w:cs="Times New Roman" w:eastAsiaTheme="minorEastAsia"/>
                <w:b w:val="0"/>
                <w:bCs w:val="0"/>
                <w:color w:val="auto"/>
                <w:sz w:val="21"/>
                <w:szCs w:val="21"/>
              </w:rPr>
              <w:t>数（户）</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微企</w:t>
            </w:r>
            <w:r>
              <w:rPr>
                <w:rFonts w:hint="default" w:ascii="Times New Roman" w:hAnsi="Times New Roman" w:cs="Times New Roman" w:eastAsiaTheme="minorEastAsia"/>
                <w:b w:val="0"/>
                <w:bCs w:val="0"/>
                <w:color w:val="auto"/>
                <w:sz w:val="21"/>
                <w:szCs w:val="21"/>
              </w:rPr>
              <w:t>户数（户）</w:t>
            </w:r>
          </w:p>
        </w:tc>
        <w:tc>
          <w:tcPr>
            <w:tcW w:w="28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是否设立专门的管理机构（是/否）</w:t>
            </w:r>
          </w:p>
        </w:tc>
        <w:tc>
          <w:tcPr>
            <w:tcW w:w="2346"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201</w:t>
            </w:r>
            <w:r>
              <w:rPr>
                <w:rFonts w:hint="eastAsia"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val="en-US" w:eastAsia="zh-CN"/>
              </w:rPr>
              <w:t>年</w:t>
            </w:r>
            <w:r>
              <w:rPr>
                <w:rFonts w:hint="eastAsia" w:ascii="Times New Roman" w:hAnsi="Times New Roman" w:cs="Times New Roman" w:eastAsiaTheme="minorEastAsia"/>
                <w:b w:val="0"/>
                <w:bCs w:val="0"/>
                <w:color w:val="auto"/>
                <w:sz w:val="21"/>
                <w:szCs w:val="21"/>
                <w:lang w:val="en-US" w:eastAsia="zh-CN"/>
              </w:rPr>
              <w:t>平台营运</w:t>
            </w:r>
            <w:r>
              <w:rPr>
                <w:rFonts w:hint="default" w:ascii="Times New Roman" w:hAnsi="Times New Roman" w:cs="Times New Roman" w:eastAsiaTheme="minorEastAsia"/>
                <w:b w:val="0"/>
                <w:bCs w:val="0"/>
                <w:color w:val="auto"/>
                <w:sz w:val="21"/>
                <w:szCs w:val="21"/>
                <w:lang w:val="en-US" w:eastAsia="zh-CN"/>
              </w:rPr>
              <w:t>专职</w:t>
            </w:r>
            <w:r>
              <w:rPr>
                <w:rFonts w:hint="eastAsia" w:ascii="Times New Roman" w:hAnsi="Times New Roman" w:cs="Times New Roman" w:eastAsiaTheme="minorEastAsia"/>
                <w:b w:val="0"/>
                <w:bCs w:val="0"/>
                <w:color w:val="auto"/>
                <w:sz w:val="21"/>
                <w:szCs w:val="21"/>
                <w:lang w:val="en-US" w:eastAsia="zh-CN"/>
              </w:rPr>
              <w:t>管理</w:t>
            </w:r>
            <w:r>
              <w:rPr>
                <w:rFonts w:hint="default" w:ascii="Times New Roman" w:hAnsi="Times New Roman" w:cs="Times New Roman" w:eastAsiaTheme="minorEastAsia"/>
                <w:b w:val="0"/>
                <w:bCs w:val="0"/>
                <w:color w:val="auto"/>
                <w:sz w:val="21"/>
                <w:szCs w:val="21"/>
                <w:lang w:val="en-US" w:eastAsia="zh-CN"/>
              </w:rPr>
              <w:t>人员</w:t>
            </w:r>
            <w:r>
              <w:rPr>
                <w:rFonts w:hint="default" w:ascii="Times New Roman" w:hAnsi="Times New Roman" w:cs="Times New Roman" w:eastAsiaTheme="minorEastAsia"/>
                <w:b w:val="0"/>
                <w:bCs w:val="0"/>
                <w:color w:val="auto"/>
                <w:sz w:val="21"/>
                <w:szCs w:val="21"/>
              </w:rPr>
              <w:t>（人）</w:t>
            </w:r>
          </w:p>
        </w:tc>
        <w:tc>
          <w:tcPr>
            <w:tcW w:w="2801" w:type="dxa"/>
            <w:gridSpan w:val="2"/>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23" w:type="dxa"/>
            <w:gridSpan w:val="3"/>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41" w:type="dxa"/>
            <w:gridSpan w:val="4"/>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发展简介（不超过</w:t>
            </w:r>
            <w:r>
              <w:rPr>
                <w:rFonts w:hint="default" w:ascii="Times New Roman" w:hAnsi="Times New Roman" w:cs="Times New Roman" w:eastAsiaTheme="minorEastAsia"/>
                <w:b w:val="0"/>
                <w:bCs w:val="0"/>
                <w:color w:val="auto"/>
                <w:sz w:val="21"/>
                <w:szCs w:val="21"/>
                <w:lang w:val="en-US" w:eastAsia="zh-CN"/>
              </w:rPr>
              <w:t>10</w:t>
            </w:r>
            <w:r>
              <w:rPr>
                <w:rFonts w:hint="default" w:ascii="Times New Roman" w:hAnsi="Times New Roman" w:cs="Times New Roman" w:eastAsiaTheme="minorEastAsia"/>
                <w:b w:val="0"/>
                <w:bCs w:val="0"/>
                <w:color w:val="auto"/>
                <w:sz w:val="21"/>
                <w:szCs w:val="21"/>
              </w:rPr>
              <w:t>00字，另附1页）</w:t>
            </w:r>
          </w:p>
        </w:tc>
        <w:tc>
          <w:tcPr>
            <w:tcW w:w="4210" w:type="dxa"/>
            <w:gridSpan w:val="3"/>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3" w:hRule="atLeast"/>
          <w:jc w:val="center"/>
        </w:trPr>
        <w:tc>
          <w:tcPr>
            <w:tcW w:w="9140"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真实性</w:t>
            </w:r>
            <w:r>
              <w:rPr>
                <w:rFonts w:hint="default" w:ascii="Times New Roman" w:hAnsi="Times New Roman" w:cs="Times New Roman" w:eastAsiaTheme="minorEastAsia"/>
                <w:b w:val="0"/>
                <w:bCs w:val="0"/>
                <w:color w:val="auto"/>
                <w:sz w:val="21"/>
                <w:szCs w:val="21"/>
              </w:rPr>
              <w:t>承诺：以上填报内容属实，所提交的申报材料真实、客观，若有伪造虚假材料骗取套取财政资金行为，一经查实无条件退还，并承担相应法律责任，不再申请绩效奖励。</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Cs w:val="21"/>
        </w:rPr>
        <w:sectPr>
          <w:footerReference r:id="rId16" w:type="default"/>
          <w:pgSz w:w="11906" w:h="16838"/>
          <w:pgMar w:top="2098" w:right="1474" w:bottom="1984" w:left="1587" w:header="851" w:footer="1587" w:gutter="0"/>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rPr>
        <w:t>附件</w:t>
      </w:r>
      <w:r>
        <w:rPr>
          <w:rFonts w:hint="eastAsia" w:ascii="方正黑体_GBK" w:hAnsi="方正黑体_GBK" w:eastAsia="方正黑体_GBK" w:cs="方正黑体_GBK"/>
          <w:b w:val="0"/>
          <w:bCs w:val="0"/>
          <w:color w:val="auto"/>
          <w:sz w:val="32"/>
          <w:szCs w:val="32"/>
          <w:lang w:val="en-US" w:eastAsia="zh-CN"/>
        </w:rPr>
        <w:t>2</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eastAsia" w:ascii="方正小标宋_GBK" w:hAnsi="方正小标宋_GBK" w:eastAsia="方正小标宋_GBK" w:cs="方正小标宋_GBK"/>
          <w:b w:val="0"/>
          <w:bCs w:val="0"/>
          <w:color w:val="auto"/>
          <w:sz w:val="44"/>
          <w:szCs w:val="44"/>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default" w:ascii="Times New Roman" w:hAnsi="Times New Roman" w:cs="Times New Roman" w:eastAsiaTheme="minorEastAsia"/>
          <w:b w:val="0"/>
          <w:bCs w:val="0"/>
          <w:color w:val="auto"/>
          <w:kern w:val="0"/>
          <w:sz w:val="24"/>
        </w:rPr>
      </w:pPr>
      <w:r>
        <w:rPr>
          <w:rFonts w:hint="eastAsia" w:ascii="方正小标宋_GBK" w:hAnsi="方正小标宋_GBK" w:eastAsia="方正小标宋_GBK" w:cs="方正小标宋_GBK"/>
          <w:b w:val="0"/>
          <w:bCs w:val="0"/>
          <w:color w:val="auto"/>
          <w:sz w:val="44"/>
          <w:szCs w:val="44"/>
          <w:lang w:val="en-US" w:eastAsia="zh-CN"/>
        </w:rPr>
        <w:t xml:space="preserve">2019年平台营运专职管理人员名单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cs="Times New Roman" w:eastAsiaTheme="minorEastAsia"/>
          <w:b w:val="0"/>
          <w:bCs w:val="0"/>
          <w:color w:val="auto"/>
          <w:sz w:val="24"/>
        </w:rPr>
        <w:t xml:space="preserve">                          </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姓   名</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学历</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职务</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职称</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bl>
    <w:p>
      <w:pPr>
        <w:adjustRightInd w:val="0"/>
        <w:snapToGrid w:val="0"/>
        <w:spacing w:line="600" w:lineRule="atLeast"/>
        <w:ind w:firstLine="640" w:firstLineChars="200"/>
        <w:rPr>
          <w:rFonts w:hint="eastAsia" w:ascii="Times New Roman" w:hAnsi="Times New Roman" w:eastAsia="方正仿宋_GBK" w:cs="Times New Roman"/>
          <w:color w:val="auto"/>
          <w:sz w:val="32"/>
          <w:szCs w:val="32"/>
          <w:lang w:eastAsia="zh-CN"/>
        </w:rPr>
      </w:pPr>
    </w:p>
    <w:p>
      <w:pPr>
        <w:adjustRightInd w:val="0"/>
        <w:snapToGrid w:val="0"/>
        <w:spacing w:line="600" w:lineRule="atLeast"/>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重庆市微型企业成长扶持贷款贴息</w:t>
      </w:r>
      <w:r>
        <w:rPr>
          <w:rFonts w:hint="eastAsia" w:ascii="方正黑体_GBK" w:hAnsi="方正黑体_GBK" w:eastAsia="方正黑体_GBK" w:cs="方正黑体_GBK"/>
          <w:color w:val="auto"/>
          <w:sz w:val="32"/>
          <w:szCs w:val="32"/>
          <w:lang w:eastAsia="zh-CN"/>
        </w:rPr>
        <w:t>申报材料</w:t>
      </w:r>
    </w:p>
    <w:p>
      <w:pPr>
        <w:adjustRightInd w:val="0"/>
        <w:snapToGrid w:val="0"/>
        <w:spacing w:line="600" w:lineRule="atLeast"/>
        <w:ind w:firstLine="640" w:firstLineChars="200"/>
        <w:rPr>
          <w:rFonts w:hint="eastAsia" w:eastAsia="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rPr>
        <w:t>重庆市微型企业成长扶持贷款贴息项目申请表（附件1，线上填报后进行打印</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符合条件的企业于5月</w:t>
      </w:r>
      <w:r>
        <w:rPr>
          <w:rFonts w:hint="eastAsia"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日前登录重庆市经济和信息化委员会官方网站（http://jjxxw.cq.gov.cn），点击“重庆微型企业发展网”登录后在线填报并打印《重庆市微型企业成长扶持贷款贴息项目申请表申请表》</w:t>
      </w:r>
      <w:r>
        <w:rPr>
          <w:rFonts w:hint="eastAsia" w:eastAsia="方正仿宋_GBK" w:cs="Times New Roman"/>
          <w:color w:val="auto"/>
          <w:sz w:val="32"/>
          <w:szCs w:val="32"/>
          <w:lang w:eastAsia="zh-CN"/>
        </w:rPr>
        <w:t>；</w:t>
      </w:r>
    </w:p>
    <w:p>
      <w:pPr>
        <w:adjustRightInd w:val="0"/>
        <w:snapToGrid w:val="0"/>
        <w:spacing w:line="600" w:lineRule="atLeast"/>
        <w:ind w:firstLine="640" w:firstLineChars="200"/>
        <w:rPr>
          <w:rFonts w:eastAsia="方正仿宋_GBK"/>
          <w:color w:val="auto"/>
          <w:sz w:val="32"/>
          <w:szCs w:val="32"/>
        </w:rPr>
      </w:pPr>
      <w:r>
        <w:rPr>
          <w:rFonts w:hint="eastAsia" w:eastAsia="方正仿宋_GBK" w:cs="Times New Roman"/>
          <w:color w:val="auto"/>
          <w:sz w:val="32"/>
          <w:szCs w:val="32"/>
          <w:lang w:val="en-US" w:eastAsia="zh-CN"/>
        </w:rPr>
        <w:t>（二）</w:t>
      </w:r>
      <w:r>
        <w:rPr>
          <w:rFonts w:ascii="Times New Roman" w:hAnsi="Times New Roman" w:eastAsia="方正仿宋_GBK" w:cs="Times New Roman"/>
          <w:color w:val="auto"/>
          <w:sz w:val="32"/>
          <w:szCs w:val="32"/>
        </w:rPr>
        <w:t>企业与银行签订的贷款合同、利息支出凭证的复印件</w:t>
      </w:r>
      <w:r>
        <w:rPr>
          <w:rFonts w:hint="eastAsia" w:eastAsia="方正仿宋_GBK"/>
          <w:color w:val="auto"/>
          <w:sz w:val="32"/>
          <w:szCs w:val="32"/>
        </w:rPr>
        <w:t>（</w:t>
      </w:r>
      <w:r>
        <w:rPr>
          <w:rFonts w:hint="eastAsia" w:ascii="Times New Roman" w:hAnsi="Times New Roman" w:eastAsia="方正仿宋_GBK" w:cs="Times New Roman"/>
          <w:color w:val="auto"/>
          <w:sz w:val="32"/>
          <w:szCs w:val="32"/>
        </w:rPr>
        <w:t>未到</w:t>
      </w:r>
      <w:r>
        <w:rPr>
          <w:rFonts w:hint="eastAsia" w:eastAsia="方正仿宋_GBK"/>
          <w:color w:val="auto"/>
          <w:sz w:val="32"/>
          <w:szCs w:val="32"/>
        </w:rPr>
        <w:t>期的，还需提供承贷金融机构出具的正常类贷款证明材料）</w:t>
      </w:r>
      <w:r>
        <w:rPr>
          <w:rFonts w:ascii="Times New Roman" w:hAnsi="Times New Roman" w:eastAsia="方正仿宋_GBK" w:cs="Times New Roman"/>
          <w:color w:val="auto"/>
          <w:sz w:val="32"/>
          <w:szCs w:val="32"/>
        </w:rPr>
        <w:t>；</w:t>
      </w:r>
    </w:p>
    <w:p>
      <w:pPr>
        <w:adjustRightInd w:val="0"/>
        <w:snapToGrid w:val="0"/>
        <w:spacing w:line="600" w:lineRule="atLeast"/>
        <w:ind w:firstLine="640" w:firstLineChars="200"/>
        <w:rPr>
          <w:rFonts w:eastAsia="方正仿宋_GBK"/>
          <w:color w:val="auto"/>
          <w:sz w:val="32"/>
          <w:szCs w:val="32"/>
        </w:rPr>
      </w:pPr>
      <w:r>
        <w:rPr>
          <w:rFonts w:hint="eastAsia" w:eastAsia="方正仿宋_GBK" w:cs="Times New Roman"/>
          <w:color w:val="auto"/>
          <w:sz w:val="32"/>
          <w:szCs w:val="32"/>
          <w:lang w:val="en-US" w:eastAsia="zh-CN"/>
        </w:rPr>
        <w:t>（三）</w:t>
      </w:r>
      <w:r>
        <w:rPr>
          <w:rFonts w:ascii="Times New Roman" w:hAnsi="Times New Roman" w:eastAsia="方正仿宋_GBK" w:cs="Times New Roman"/>
          <w:color w:val="auto"/>
          <w:sz w:val="32"/>
          <w:szCs w:val="32"/>
        </w:rPr>
        <w:t>营业执照复印件</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加盖企业公章）。</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 重庆市微型企业成长扶持贷款贴息项目申请表</w:t>
      </w:r>
    </w:p>
    <w:p>
      <w:pPr>
        <w:adjustRightInd w:val="0"/>
        <w:snapToGrid w:val="0"/>
        <w:spacing w:line="600" w:lineRule="atLeast"/>
        <w:ind w:firstLine="1600" w:firstLineChars="5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 重庆市微型企业成长扶持贷款贴息项目汇总表</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sectPr>
          <w:footerReference r:id="rId17" w:type="default"/>
          <w:pgSz w:w="11906" w:h="16838"/>
          <w:pgMar w:top="2098" w:right="1474" w:bottom="1984" w:left="1587" w:header="851" w:footer="1587" w:gutter="0"/>
          <w:pgNumType w:fmt="numberInDash"/>
          <w:cols w:space="425" w:num="1"/>
          <w:docGrid w:type="lines" w:linePitch="312" w:charSpace="0"/>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pPr>
        <w:adjustRightInd w:val="0"/>
        <w:snapToGrid w:val="0"/>
        <w:spacing w:line="600" w:lineRule="atLeast"/>
        <w:jc w:val="center"/>
        <w:rPr>
          <w:rFonts w:ascii="Times New Roman" w:hAnsi="Times New Roman" w:eastAsia="方正小标宋_GBK" w:cs="Times New Roman"/>
          <w:color w:val="auto"/>
          <w:sz w:val="44"/>
          <w:szCs w:val="44"/>
        </w:rPr>
      </w:pPr>
    </w:p>
    <w:p>
      <w:pPr>
        <w:adjustRightInd w:val="0"/>
        <w:snapToGrid w:val="0"/>
        <w:spacing w:line="600" w:lineRule="atLeast"/>
        <w:jc w:val="center"/>
        <w:rPr>
          <w:rFonts w:eastAsia="方正小标宋_GBK"/>
          <w:color w:val="auto"/>
          <w:sz w:val="44"/>
          <w:szCs w:val="44"/>
        </w:rPr>
      </w:pPr>
      <w:r>
        <w:rPr>
          <w:rFonts w:ascii="Times New Roman" w:hAnsi="Times New Roman" w:eastAsia="方正小标宋_GBK" w:cs="Times New Roman"/>
          <w:color w:val="auto"/>
          <w:sz w:val="44"/>
          <w:szCs w:val="44"/>
        </w:rPr>
        <w:t>重庆市</w:t>
      </w:r>
      <w:r>
        <w:rPr>
          <w:rFonts w:hint="eastAsia" w:eastAsia="方正小标宋_GBK"/>
          <w:color w:val="auto"/>
          <w:sz w:val="44"/>
          <w:szCs w:val="44"/>
        </w:rPr>
        <w:t>微型企业成长扶持贷款</w:t>
      </w:r>
      <w:r>
        <w:rPr>
          <w:rFonts w:ascii="Times New Roman" w:hAnsi="Times New Roman" w:eastAsia="方正小标宋_GBK" w:cs="Times New Roman"/>
          <w:color w:val="auto"/>
          <w:sz w:val="44"/>
          <w:szCs w:val="44"/>
        </w:rPr>
        <w:t>贴息申请表</w:t>
      </w:r>
    </w:p>
    <w:p>
      <w:pPr>
        <w:adjustRightInd w:val="0"/>
        <w:snapToGrid w:val="0"/>
        <w:spacing w:line="600" w:lineRule="atLeast"/>
        <w:ind w:firstLine="210" w:firstLineChars="100"/>
        <w:rPr>
          <w:color w:val="auto"/>
        </w:rPr>
      </w:pPr>
      <w:r>
        <w:rPr>
          <w:rFonts w:ascii="Times New Roman" w:hAnsi="Times New Roman" w:cs="Times New Roman"/>
          <w:color w:val="auto"/>
        </w:rPr>
        <w:t>申报企业名称（盖章）：</w:t>
      </w:r>
      <w:r>
        <w:rPr>
          <w:color w:val="auto"/>
        </w:rPr>
        <w:t xml:space="preserve"> </w:t>
      </w:r>
    </w:p>
    <w:tbl>
      <w:tblPr>
        <w:tblStyle w:val="11"/>
        <w:tblW w:w="9380" w:type="dxa"/>
        <w:tblInd w:w="108" w:type="dxa"/>
        <w:tblLayout w:type="fixed"/>
        <w:tblCellMar>
          <w:top w:w="0" w:type="dxa"/>
          <w:left w:w="108" w:type="dxa"/>
          <w:bottom w:w="0" w:type="dxa"/>
          <w:right w:w="108" w:type="dxa"/>
        </w:tblCellMar>
      </w:tblPr>
      <w:tblGrid>
        <w:gridCol w:w="2660"/>
        <w:gridCol w:w="1870"/>
        <w:gridCol w:w="50"/>
        <w:gridCol w:w="1814"/>
        <w:gridCol w:w="976"/>
        <w:gridCol w:w="2010"/>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统一社会</w:t>
            </w:r>
          </w:p>
          <w:p>
            <w:pPr>
              <w:adjustRightInd w:val="0"/>
              <w:snapToGrid w:val="0"/>
              <w:spacing w:line="0" w:lineRule="atLeast"/>
              <w:jc w:val="center"/>
              <w:rPr>
                <w:color w:val="auto"/>
                <w:szCs w:val="21"/>
              </w:rPr>
            </w:pPr>
            <w:r>
              <w:rPr>
                <w:rFonts w:ascii="Times New Roman" w:hAnsi="Times New Roman" w:cs="Times New Roman"/>
                <w:color w:val="auto"/>
                <w:sz w:val="21"/>
                <w:szCs w:val="21"/>
              </w:rPr>
              <w:t>信用代码</w:t>
            </w:r>
          </w:p>
        </w:tc>
        <w:tc>
          <w:tcPr>
            <w:tcW w:w="373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c>
          <w:tcPr>
            <w:tcW w:w="976"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企业所在</w:t>
            </w:r>
            <w:r>
              <w:rPr>
                <w:rFonts w:hint="eastAsia"/>
                <w:color w:val="auto"/>
                <w:szCs w:val="21"/>
              </w:rPr>
              <w:t>区县</w:t>
            </w:r>
          </w:p>
        </w:tc>
        <w:tc>
          <w:tcPr>
            <w:tcW w:w="2010"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法人代表</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主营业务活动</w:t>
            </w:r>
          </w:p>
        </w:tc>
        <w:tc>
          <w:tcPr>
            <w:tcW w:w="67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银行开户许可证信息</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帐号</w:t>
            </w:r>
          </w:p>
        </w:tc>
      </w:tr>
      <w:tr>
        <w:tblPrEx>
          <w:tblLayout w:type="fixed"/>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企业贷款情况</w:t>
            </w:r>
          </w:p>
        </w:tc>
      </w:tr>
      <w:tr>
        <w:tblPrEx>
          <w:tblLayout w:type="fixed"/>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贷款银行</w:t>
            </w:r>
          </w:p>
        </w:tc>
        <w:tc>
          <w:tcPr>
            <w:tcW w:w="1920"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贷款金额（万元）</w:t>
            </w: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w:t>
            </w:r>
            <w:r>
              <w:rPr>
                <w:rFonts w:hint="eastAsia"/>
                <w:color w:val="auto"/>
                <w:szCs w:val="21"/>
              </w:rPr>
              <w:t>起止时间</w:t>
            </w: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贷款</w:t>
            </w:r>
            <w:r>
              <w:rPr>
                <w:rFonts w:ascii="Times New Roman" w:hAnsi="Times New Roman" w:cs="Times New Roman"/>
                <w:color w:val="auto"/>
                <w:sz w:val="21"/>
                <w:szCs w:val="21"/>
              </w:rPr>
              <w:t>支付利息（万元）</w:t>
            </w: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920"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54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是否列入国家信用系统严重失信企业名单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46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color w:val="auto"/>
                <w:szCs w:val="21"/>
              </w:rPr>
            </w:pPr>
            <w:r>
              <w:rPr>
                <w:rFonts w:ascii="Times New Roman" w:hAnsi="Times New Roman" w:cs="Times New Roman"/>
                <w:color w:val="auto"/>
                <w:sz w:val="21"/>
                <w:szCs w:val="21"/>
              </w:rPr>
              <w:t>是否列入重大税收违法案件信息公布名单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申请贴息情况</w:t>
            </w:r>
          </w:p>
        </w:tc>
      </w:tr>
      <w:tr>
        <w:tblPrEx>
          <w:tblLayout w:type="fixed"/>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申请贴息的贷款金额（万元）</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贴息时间（天）</w:t>
            </w:r>
          </w:p>
        </w:tc>
        <w:tc>
          <w:tcPr>
            <w:tcW w:w="29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贴息金额（万元）</w:t>
            </w:r>
          </w:p>
        </w:tc>
      </w:tr>
      <w:tr>
        <w:tblPrEx>
          <w:tblLayout w:type="fixed"/>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1837" w:hRule="atLeast"/>
        </w:trPr>
        <w:tc>
          <w:tcPr>
            <w:tcW w:w="938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r>
              <w:rPr>
                <w:rFonts w:ascii="Times New Roman" w:hAnsi="Times New Roman" w:cs="Times New Roman"/>
                <w:color w:val="auto"/>
                <w:sz w:val="21"/>
                <w:szCs w:val="21"/>
              </w:rPr>
              <w:t>企业真实性承诺</w:t>
            </w:r>
          </w:p>
          <w:p>
            <w:pPr>
              <w:adjustRightInd w:val="0"/>
              <w:snapToGrid w:val="0"/>
              <w:spacing w:line="0" w:lineRule="atLeast"/>
              <w:rPr>
                <w:color w:val="auto"/>
                <w:szCs w:val="21"/>
              </w:rPr>
            </w:pPr>
            <w:r>
              <w:rPr>
                <w:rFonts w:hint="eastAsia" w:cs="Times New Roman"/>
                <w:color w:val="auto"/>
                <w:sz w:val="21"/>
                <w:szCs w:val="21"/>
              </w:rPr>
              <w:t>1.</w:t>
            </w:r>
            <w:r>
              <w:rPr>
                <w:rFonts w:ascii="Times New Roman" w:hAnsi="Times New Roman" w:cs="Times New Roman"/>
                <w:color w:val="auto"/>
                <w:sz w:val="21"/>
                <w:szCs w:val="21"/>
              </w:rPr>
              <w:t>申报材料真实有效，本企业自愿承担因材料真实性问题而导致的一切后果和法律责任；</w:t>
            </w:r>
          </w:p>
          <w:p>
            <w:pPr>
              <w:adjustRightInd w:val="0"/>
              <w:snapToGrid w:val="0"/>
              <w:spacing w:line="0" w:lineRule="atLeast"/>
              <w:rPr>
                <w:color w:val="auto"/>
                <w:szCs w:val="21"/>
              </w:rPr>
            </w:pPr>
            <w:r>
              <w:rPr>
                <w:rFonts w:ascii="Times New Roman" w:hAnsi="Times New Roman" w:cs="Times New Roman"/>
                <w:color w:val="auto"/>
                <w:sz w:val="21"/>
                <w:szCs w:val="21"/>
              </w:rPr>
              <w:t>2.本企业</w:t>
            </w:r>
            <w:r>
              <w:rPr>
                <w:rFonts w:hint="eastAsia"/>
                <w:color w:val="auto"/>
                <w:szCs w:val="21"/>
              </w:rPr>
              <w:t>该批贷款</w:t>
            </w:r>
            <w:r>
              <w:rPr>
                <w:rFonts w:ascii="Times New Roman" w:hAnsi="Times New Roman" w:cs="Times New Roman"/>
                <w:color w:val="auto"/>
                <w:sz w:val="21"/>
                <w:szCs w:val="21"/>
              </w:rPr>
              <w:t>未获得其他市级部门贷款贴息政策。</w:t>
            </w:r>
          </w:p>
          <w:p>
            <w:pPr>
              <w:adjustRightInd w:val="0"/>
              <w:snapToGrid w:val="0"/>
              <w:spacing w:line="0" w:lineRule="atLeast"/>
              <w:rPr>
                <w:color w:val="auto"/>
                <w:szCs w:val="21"/>
              </w:rPr>
            </w:pPr>
          </w:p>
          <w:p>
            <w:pPr>
              <w:adjustRightInd w:val="0"/>
              <w:snapToGrid w:val="0"/>
              <w:spacing w:line="0" w:lineRule="atLeast"/>
              <w:ind w:firstLine="4200" w:firstLineChars="2000"/>
              <w:rPr>
                <w:color w:val="auto"/>
                <w:szCs w:val="21"/>
              </w:rPr>
            </w:pPr>
            <w:r>
              <w:rPr>
                <w:rFonts w:ascii="Times New Roman" w:hAnsi="Times New Roman" w:cs="Times New Roman"/>
                <w:color w:val="auto"/>
                <w:sz w:val="21"/>
                <w:szCs w:val="21"/>
              </w:rPr>
              <w:t>企业负责人（公章）：</w:t>
            </w:r>
          </w:p>
          <w:p>
            <w:pPr>
              <w:adjustRightInd w:val="0"/>
              <w:snapToGrid w:val="0"/>
              <w:spacing w:line="0" w:lineRule="atLeast"/>
              <w:ind w:firstLine="4305" w:firstLineChars="2050"/>
              <w:rPr>
                <w:color w:val="auto"/>
                <w:szCs w:val="21"/>
              </w:rPr>
            </w:pPr>
            <w:r>
              <w:rPr>
                <w:rFonts w:ascii="Times New Roman" w:hAnsi="Times New Roman" w:cs="Times New Roman"/>
                <w:color w:val="auto"/>
                <w:sz w:val="21"/>
                <w:szCs w:val="21"/>
              </w:rPr>
              <w:t xml:space="preserve">  年   月   日</w:t>
            </w:r>
          </w:p>
        </w:tc>
      </w:tr>
    </w:tbl>
    <w:p>
      <w:pPr>
        <w:adjustRightInd w:val="0"/>
        <w:snapToGrid w:val="0"/>
        <w:spacing w:line="600" w:lineRule="atLeast"/>
        <w:rPr>
          <w:rFonts w:hint="eastAsia"/>
          <w:color w:val="auto"/>
        </w:rPr>
      </w:pPr>
      <w:r>
        <w:rPr>
          <w:rFonts w:ascii="Times New Roman" w:hAnsi="Times New Roman" w:cs="Times New Roman"/>
          <w:color w:val="auto"/>
        </w:rPr>
        <w:t>经办人员：                  联系方式：                    年    月    日</w:t>
      </w:r>
    </w:p>
    <w:p>
      <w:pPr>
        <w:pStyle w:val="2"/>
        <w:rPr>
          <w:color w:val="auto"/>
        </w:rPr>
        <w:sectPr>
          <w:pgSz w:w="11906" w:h="16838"/>
          <w:pgMar w:top="1985" w:right="1474" w:bottom="1985" w:left="1588" w:header="851" w:footer="1588" w:gutter="0"/>
          <w:pgNumType w:fmt="numberInDash"/>
          <w:cols w:space="720" w:num="1"/>
          <w:docGrid w:linePitch="312" w:charSpace="738"/>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adjustRightInd w:val="0"/>
        <w:snapToGrid w:val="0"/>
        <w:spacing w:line="600" w:lineRule="atLeast"/>
        <w:jc w:val="center"/>
        <w:rPr>
          <w:rFonts w:hint="eastAsia" w:eastAsia="方正小标宋_GBK"/>
          <w:color w:val="auto"/>
          <w:sz w:val="44"/>
          <w:szCs w:val="44"/>
        </w:rPr>
      </w:pPr>
      <w:r>
        <w:rPr>
          <w:rFonts w:ascii="Times New Roman" w:hAnsi="Times New Roman" w:eastAsia="方正小标宋_GBK" w:cs="Times New Roman"/>
          <w:color w:val="auto"/>
          <w:sz w:val="44"/>
          <w:szCs w:val="44"/>
        </w:rPr>
        <w:t>重庆市</w:t>
      </w:r>
      <w:r>
        <w:rPr>
          <w:rFonts w:hint="eastAsia" w:eastAsia="方正小标宋_GBK"/>
          <w:color w:val="auto"/>
          <w:sz w:val="44"/>
          <w:szCs w:val="44"/>
        </w:rPr>
        <w:t>微型企业成长扶持贷款</w:t>
      </w:r>
      <w:r>
        <w:rPr>
          <w:rFonts w:eastAsia="方正小标宋_GBK"/>
          <w:color w:val="auto"/>
          <w:sz w:val="44"/>
          <w:szCs w:val="44"/>
        </w:rPr>
        <w:t>贴息项目</w:t>
      </w:r>
      <w:r>
        <w:rPr>
          <w:rFonts w:ascii="Times New Roman" w:hAnsi="Times New Roman" w:eastAsia="方正小标宋_GBK" w:cs="Times New Roman"/>
          <w:color w:val="auto"/>
          <w:sz w:val="44"/>
          <w:szCs w:val="44"/>
        </w:rPr>
        <w:t>汇总表</w:t>
      </w:r>
    </w:p>
    <w:p>
      <w:pPr>
        <w:adjustRightInd w:val="0"/>
        <w:snapToGrid w:val="0"/>
        <w:spacing w:line="400" w:lineRule="atLeast"/>
        <w:rPr>
          <w:rFonts w:hint="eastAsia" w:ascii="仿宋" w:hAnsi="仿宋" w:eastAsia="仿宋"/>
          <w:color w:val="auto"/>
          <w:sz w:val="28"/>
          <w:szCs w:val="28"/>
        </w:rPr>
      </w:pPr>
    </w:p>
    <w:p>
      <w:pPr>
        <w:adjustRightInd w:val="0"/>
        <w:snapToGrid w:val="0"/>
        <w:spacing w:line="400" w:lineRule="atLeast"/>
        <w:ind w:firstLine="840" w:firstLineChars="300"/>
        <w:rPr>
          <w:rFonts w:hint="eastAsia" w:ascii="仿宋" w:hAnsi="仿宋" w:eastAsia="仿宋"/>
          <w:color w:val="auto"/>
          <w:sz w:val="28"/>
          <w:szCs w:val="28"/>
        </w:rPr>
      </w:pPr>
      <w:r>
        <w:rPr>
          <w:rFonts w:hint="eastAsia" w:ascii="仿宋" w:hAnsi="仿宋" w:eastAsia="仿宋"/>
          <w:color w:val="auto"/>
          <w:sz w:val="28"/>
          <w:szCs w:val="28"/>
        </w:rPr>
        <w:t>区县经济信息委（中小企业主管部门）（盖章）</w:t>
      </w:r>
    </w:p>
    <w:tbl>
      <w:tblPr>
        <w:tblStyle w:val="11"/>
        <w:tblW w:w="122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03"/>
        <w:gridCol w:w="1373"/>
        <w:gridCol w:w="1719"/>
        <w:gridCol w:w="1738"/>
        <w:gridCol w:w="1699"/>
        <w:gridCol w:w="175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b/>
                <w:color w:val="auto"/>
                <w:sz w:val="21"/>
                <w:szCs w:val="21"/>
              </w:rPr>
            </w:pPr>
            <w:r>
              <w:rPr>
                <w:rFonts w:hint="eastAsia"/>
                <w:b/>
                <w:color w:val="auto"/>
                <w:sz w:val="21"/>
                <w:szCs w:val="21"/>
              </w:rPr>
              <w:t>序号</w:t>
            </w:r>
          </w:p>
        </w:tc>
        <w:tc>
          <w:tcPr>
            <w:tcW w:w="1603" w:type="dxa"/>
            <w:vAlign w:val="center"/>
          </w:tcPr>
          <w:p>
            <w:pPr>
              <w:widowControl w:val="0"/>
              <w:jc w:val="center"/>
              <w:rPr>
                <w:rFonts w:hint="eastAsia"/>
                <w:b/>
                <w:color w:val="auto"/>
                <w:sz w:val="21"/>
                <w:szCs w:val="21"/>
              </w:rPr>
            </w:pPr>
            <w:r>
              <w:rPr>
                <w:rFonts w:hint="eastAsia"/>
                <w:b/>
                <w:color w:val="auto"/>
                <w:sz w:val="21"/>
                <w:szCs w:val="21"/>
              </w:rPr>
              <w:t>企业名称</w:t>
            </w:r>
          </w:p>
        </w:tc>
        <w:tc>
          <w:tcPr>
            <w:tcW w:w="1373" w:type="dxa"/>
            <w:vAlign w:val="center"/>
          </w:tcPr>
          <w:p>
            <w:pPr>
              <w:jc w:val="center"/>
              <w:rPr>
                <w:rFonts w:hint="eastAsia"/>
                <w:b/>
                <w:color w:val="auto"/>
                <w:sz w:val="21"/>
                <w:szCs w:val="21"/>
              </w:rPr>
            </w:pPr>
            <w:r>
              <w:rPr>
                <w:rFonts w:hint="eastAsia"/>
                <w:b/>
                <w:color w:val="auto"/>
                <w:sz w:val="21"/>
                <w:szCs w:val="21"/>
              </w:rPr>
              <w:t>开户银行</w:t>
            </w:r>
          </w:p>
        </w:tc>
        <w:tc>
          <w:tcPr>
            <w:tcW w:w="1719" w:type="dxa"/>
            <w:vAlign w:val="center"/>
          </w:tcPr>
          <w:p>
            <w:pPr>
              <w:jc w:val="center"/>
              <w:rPr>
                <w:rFonts w:hint="eastAsia"/>
                <w:b/>
                <w:color w:val="auto"/>
                <w:sz w:val="21"/>
                <w:szCs w:val="21"/>
              </w:rPr>
            </w:pPr>
            <w:r>
              <w:rPr>
                <w:rFonts w:hint="eastAsia"/>
                <w:b/>
                <w:color w:val="auto"/>
                <w:sz w:val="21"/>
                <w:szCs w:val="21"/>
              </w:rPr>
              <w:t>银行账号</w:t>
            </w:r>
          </w:p>
        </w:tc>
        <w:tc>
          <w:tcPr>
            <w:tcW w:w="1738" w:type="dxa"/>
            <w:vAlign w:val="center"/>
          </w:tcPr>
          <w:p>
            <w:pPr>
              <w:jc w:val="center"/>
              <w:rPr>
                <w:rFonts w:hint="eastAsia"/>
                <w:b/>
                <w:color w:val="auto"/>
                <w:sz w:val="21"/>
                <w:szCs w:val="21"/>
              </w:rPr>
            </w:pPr>
            <w:r>
              <w:rPr>
                <w:rFonts w:hint="eastAsia"/>
                <w:b/>
                <w:color w:val="auto"/>
                <w:sz w:val="21"/>
                <w:szCs w:val="21"/>
              </w:rPr>
              <w:t>申请贴息的</w:t>
            </w:r>
          </w:p>
          <w:p>
            <w:pPr>
              <w:jc w:val="center"/>
              <w:rPr>
                <w:rFonts w:hint="eastAsia"/>
                <w:b/>
                <w:color w:val="auto"/>
                <w:sz w:val="21"/>
                <w:szCs w:val="21"/>
              </w:rPr>
            </w:pPr>
            <w:r>
              <w:rPr>
                <w:rFonts w:hint="eastAsia"/>
                <w:b/>
                <w:color w:val="auto"/>
                <w:sz w:val="21"/>
                <w:szCs w:val="21"/>
              </w:rPr>
              <w:t>贷款金额（万元）</w:t>
            </w:r>
          </w:p>
        </w:tc>
        <w:tc>
          <w:tcPr>
            <w:tcW w:w="1699" w:type="dxa"/>
            <w:vAlign w:val="center"/>
          </w:tcPr>
          <w:p>
            <w:pPr>
              <w:jc w:val="center"/>
              <w:rPr>
                <w:rFonts w:hint="eastAsia"/>
                <w:b/>
                <w:color w:val="auto"/>
                <w:sz w:val="21"/>
                <w:szCs w:val="21"/>
              </w:rPr>
            </w:pPr>
            <w:r>
              <w:rPr>
                <w:rFonts w:ascii="Times New Roman" w:hAnsi="Times New Roman" w:cs="Times New Roman"/>
                <w:b/>
                <w:color w:val="auto"/>
                <w:sz w:val="21"/>
                <w:szCs w:val="21"/>
              </w:rPr>
              <w:t>贷款</w:t>
            </w:r>
            <w:r>
              <w:rPr>
                <w:rFonts w:hint="eastAsia"/>
                <w:b/>
                <w:color w:val="auto"/>
                <w:sz w:val="21"/>
                <w:szCs w:val="21"/>
              </w:rPr>
              <w:t>起止时间</w:t>
            </w:r>
          </w:p>
        </w:tc>
        <w:tc>
          <w:tcPr>
            <w:tcW w:w="1758" w:type="dxa"/>
            <w:vAlign w:val="center"/>
          </w:tcPr>
          <w:p>
            <w:pPr>
              <w:jc w:val="center"/>
              <w:rPr>
                <w:rFonts w:hint="eastAsia"/>
                <w:b/>
                <w:color w:val="auto"/>
                <w:sz w:val="21"/>
                <w:szCs w:val="21"/>
              </w:rPr>
            </w:pPr>
            <w:r>
              <w:rPr>
                <w:rFonts w:hint="eastAsia"/>
                <w:b/>
                <w:color w:val="auto"/>
                <w:sz w:val="21"/>
                <w:szCs w:val="21"/>
              </w:rPr>
              <w:t>贴息天数（日）</w:t>
            </w:r>
          </w:p>
        </w:tc>
        <w:tc>
          <w:tcPr>
            <w:tcW w:w="1738" w:type="dxa"/>
            <w:vAlign w:val="center"/>
          </w:tcPr>
          <w:p>
            <w:pPr>
              <w:jc w:val="center"/>
              <w:rPr>
                <w:rFonts w:hint="eastAsia"/>
                <w:b/>
                <w:color w:val="auto"/>
                <w:sz w:val="21"/>
                <w:szCs w:val="21"/>
              </w:rPr>
            </w:pPr>
            <w:r>
              <w:rPr>
                <w:rFonts w:hint="eastAsia"/>
                <w:b/>
                <w:color w:val="auto"/>
                <w:sz w:val="21"/>
                <w:szCs w:val="21"/>
              </w:rPr>
              <w:t>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57" w:type="dxa"/>
            <w:gridSpan w:val="4"/>
            <w:vAlign w:val="center"/>
          </w:tcPr>
          <w:p>
            <w:pPr>
              <w:widowControl w:val="0"/>
              <w:jc w:val="center"/>
              <w:rPr>
                <w:rFonts w:hint="eastAsia"/>
                <w:b/>
                <w:color w:val="auto"/>
              </w:rPr>
            </w:pPr>
            <w:r>
              <w:rPr>
                <w:rFonts w:hint="eastAsia"/>
                <w:b/>
                <w:color w:val="auto"/>
              </w:rPr>
              <w:t>合计</w:t>
            </w:r>
          </w:p>
        </w:tc>
        <w:tc>
          <w:tcPr>
            <w:tcW w:w="1738" w:type="dxa"/>
            <w:vAlign w:val="center"/>
          </w:tcPr>
          <w:p>
            <w:pPr>
              <w:jc w:val="center"/>
              <w:rPr>
                <w:rFonts w:hint="eastAsia"/>
                <w:color w:val="auto"/>
              </w:rPr>
            </w:pPr>
          </w:p>
        </w:tc>
        <w:tc>
          <w:tcPr>
            <w:tcW w:w="1699" w:type="dxa"/>
            <w:vAlign w:val="top"/>
          </w:tcPr>
          <w:p>
            <w:pPr>
              <w:jc w:val="center"/>
              <w:rPr>
                <w:rFonts w:hint="eastAsia"/>
                <w:color w:val="auto"/>
              </w:rPr>
            </w:pPr>
          </w:p>
        </w:tc>
        <w:tc>
          <w:tcPr>
            <w:tcW w:w="1758" w:type="dxa"/>
            <w:vAlign w:val="center"/>
          </w:tcPr>
          <w:p>
            <w:pPr>
              <w:jc w:val="center"/>
              <w:rPr>
                <w:rFonts w:hint="eastAsia"/>
                <w:color w:val="auto"/>
              </w:rPr>
            </w:pPr>
          </w:p>
        </w:tc>
        <w:tc>
          <w:tcPr>
            <w:tcW w:w="1738" w:type="dxa"/>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1</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2</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3</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4</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bl>
    <w:p>
      <w:pPr>
        <w:rPr>
          <w:rFonts w:hint="eastAsia"/>
          <w:color w:val="auto"/>
          <w:lang w:bidi="ar"/>
        </w:rPr>
      </w:pPr>
    </w:p>
    <w:p>
      <w:pPr>
        <w:rPr>
          <w:color w:val="auto"/>
          <w:lang w:bidi="ar"/>
        </w:rPr>
      </w:pPr>
    </w:p>
    <w:p>
      <w:pPr>
        <w:adjustRightInd w:val="0"/>
        <w:snapToGrid w:val="0"/>
        <w:spacing w:line="0" w:lineRule="atLeast"/>
        <w:ind w:firstLine="560" w:firstLineChars="200"/>
        <w:textAlignment w:val="bottom"/>
        <w:rPr>
          <w:rFonts w:hint="eastAsia" w:ascii="仿宋" w:hAnsi="仿宋" w:eastAsia="仿宋"/>
          <w:color w:val="auto"/>
          <w:sz w:val="28"/>
          <w:szCs w:val="28"/>
          <w:lang w:bidi="ar"/>
        </w:rPr>
      </w:pPr>
      <w:r>
        <w:rPr>
          <w:rFonts w:ascii="仿宋" w:hAnsi="仿宋" w:eastAsia="仿宋" w:cs="Times New Roman"/>
          <w:color w:val="auto"/>
          <w:sz w:val="28"/>
          <w:szCs w:val="28"/>
          <w:lang w:bidi="ar"/>
        </w:rPr>
        <w:t>经办人员：</w:t>
      </w:r>
      <w:r>
        <w:rPr>
          <w:rFonts w:ascii="仿宋" w:hAnsi="仿宋" w:eastAsia="仿宋"/>
          <w:color w:val="auto"/>
          <w:sz w:val="28"/>
          <w:szCs w:val="28"/>
          <w:lang w:bidi="ar"/>
        </w:rPr>
        <w:t xml:space="preserve">         </w:t>
      </w:r>
      <w:r>
        <w:rPr>
          <w:rFonts w:ascii="仿宋" w:hAnsi="仿宋" w:eastAsia="仿宋" w:cs="Times New Roman"/>
          <w:color w:val="auto"/>
          <w:sz w:val="28"/>
          <w:szCs w:val="28"/>
          <w:lang w:bidi="ar"/>
        </w:rPr>
        <w:t xml:space="preserve">       联系电话：</w:t>
      </w:r>
      <w:r>
        <w:rPr>
          <w:rFonts w:ascii="仿宋" w:hAnsi="仿宋" w:eastAsia="仿宋"/>
          <w:color w:val="auto"/>
          <w:sz w:val="28"/>
          <w:szCs w:val="28"/>
          <w:lang w:bidi="ar"/>
        </w:rPr>
        <w:t xml:space="preserve">        </w:t>
      </w:r>
      <w:r>
        <w:rPr>
          <w:rFonts w:ascii="仿宋" w:hAnsi="仿宋" w:eastAsia="仿宋" w:cs="Times New Roman"/>
          <w:color w:val="auto"/>
          <w:sz w:val="28"/>
          <w:szCs w:val="28"/>
          <w:lang w:bidi="ar"/>
        </w:rPr>
        <w:t xml:space="preserve">        填报时间：      年    月   日</w:t>
      </w:r>
    </w:p>
    <w:p>
      <w:pPr>
        <w:adjustRightInd w:val="0"/>
        <w:snapToGrid w:val="0"/>
        <w:spacing w:line="400" w:lineRule="atLeast"/>
        <w:rPr>
          <w:rFonts w:hint="eastAsia" w:ascii="仿宋" w:hAnsi="仿宋" w:eastAsia="仿宋"/>
          <w:color w:val="auto"/>
          <w:sz w:val="28"/>
          <w:szCs w:val="28"/>
        </w:rPr>
      </w:pPr>
    </w:p>
    <w:p>
      <w:pPr>
        <w:adjustRightInd w:val="0"/>
        <w:snapToGrid w:val="0"/>
        <w:spacing w:line="400" w:lineRule="atLeast"/>
        <w:ind w:firstLine="560" w:firstLineChars="200"/>
        <w:rPr>
          <w:rFonts w:ascii="Times New Roman" w:hAnsi="Times New Roman" w:eastAsia="方正仿宋_GBK" w:cs="Times New Roman"/>
          <w:color w:val="auto"/>
          <w:sz w:val="28"/>
          <w:szCs w:val="28"/>
        </w:rPr>
      </w:pPr>
      <w:r>
        <w:rPr>
          <w:rFonts w:ascii="仿宋" w:hAnsi="仿宋" w:eastAsia="仿宋" w:cs="Times New Roman"/>
          <w:color w:val="auto"/>
          <w:sz w:val="28"/>
          <w:szCs w:val="28"/>
        </w:rPr>
        <w:t>说明：</w:t>
      </w:r>
      <w:r>
        <w:rPr>
          <w:rFonts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rPr>
        <w:t>开户银行</w:t>
      </w:r>
      <w:r>
        <w:rPr>
          <w:rFonts w:ascii="Times New Roman" w:hAnsi="Times New Roman" w:eastAsia="方正仿宋_GBK" w:cs="Times New Roman"/>
          <w:color w:val="auto"/>
          <w:sz w:val="28"/>
          <w:szCs w:val="28"/>
        </w:rPr>
        <w:t>”需填明支行，“如</w:t>
      </w:r>
      <w:r>
        <w:rPr>
          <w:rFonts w:hint="eastAsia" w:ascii="Times New Roman" w:hAnsi="Times New Roman" w:eastAsia="方正仿宋_GBK" w:cs="Times New Roman"/>
          <w:color w:val="auto"/>
          <w:sz w:val="28"/>
          <w:szCs w:val="28"/>
        </w:rPr>
        <w:t>农商</w:t>
      </w:r>
      <w:r>
        <w:rPr>
          <w:rFonts w:ascii="Times New Roman" w:hAnsi="Times New Roman" w:eastAsia="方正仿宋_GBK" w:cs="Times New Roman"/>
          <w:color w:val="auto"/>
          <w:sz w:val="28"/>
          <w:szCs w:val="28"/>
        </w:rPr>
        <w:t>行**支行”；</w:t>
      </w:r>
      <w:r>
        <w:rPr>
          <w:rFonts w:hint="eastAsia" w:ascii="Times New Roman" w:hAnsi="Times New Roman" w:eastAsia="方正仿宋_GBK" w:cs="Times New Roman"/>
          <w:color w:val="auto"/>
          <w:sz w:val="28"/>
          <w:szCs w:val="28"/>
        </w:rPr>
        <w:t>2</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“申请贴息的贷款金额”实际贷款金额超过50万元的，按50万元进行贴息；3.</w:t>
      </w:r>
      <w:r>
        <w:rPr>
          <w:rFonts w:ascii="Times New Roman" w:hAnsi="Times New Roman" w:eastAsia="方正仿宋_GBK" w:cs="Times New Roman"/>
          <w:color w:val="auto"/>
          <w:sz w:val="28"/>
          <w:szCs w:val="28"/>
        </w:rPr>
        <w:t>“贷款起止时间”用统一格式，如“20180</w:t>
      </w:r>
      <w:r>
        <w:rPr>
          <w:rFonts w:hint="eastAsia" w:ascii="Times New Roman" w:hAnsi="Times New Roman" w:eastAsia="方正仿宋_GBK" w:cs="Times New Roman"/>
          <w:color w:val="auto"/>
          <w:sz w:val="28"/>
          <w:szCs w:val="28"/>
        </w:rPr>
        <w:t>310</w:t>
      </w:r>
      <w:r>
        <w:rPr>
          <w:rFonts w:ascii="Times New Roman" w:hAnsi="Times New Roman" w:eastAsia="方正仿宋_GBK" w:cs="Times New Roman"/>
          <w:color w:val="auto"/>
          <w:sz w:val="28"/>
          <w:szCs w:val="28"/>
        </w:rPr>
        <w:t>--201</w:t>
      </w:r>
      <w:r>
        <w:rPr>
          <w:rFonts w:hint="eastAsia" w:ascii="Times New Roman" w:hAnsi="Times New Roman" w:eastAsia="方正仿宋_GBK" w:cs="Times New Roman"/>
          <w:color w:val="auto"/>
          <w:sz w:val="28"/>
          <w:szCs w:val="28"/>
        </w:rPr>
        <w:t>90309</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；4. “贴息天数”计算到日；5.“贴息金额”=申请贴息的贷款金额×贴息天数÷365×</w:t>
      </w:r>
      <w:r>
        <w:rPr>
          <w:rFonts w:ascii="Times New Roman" w:hAnsi="Times New Roman" w:eastAsia="方正仿宋_GBK" w:cs="Times New Roman"/>
          <w:color w:val="auto"/>
          <w:sz w:val="28"/>
          <w:szCs w:val="28"/>
        </w:rPr>
        <w:t>4.35%</w:t>
      </w:r>
      <w:r>
        <w:rPr>
          <w:rFonts w:hint="eastAsia" w:ascii="Times New Roman" w:hAnsi="Times New Roman" w:eastAsia="方正仿宋_GBK" w:cs="Times New Roman"/>
          <w:color w:val="auto"/>
          <w:sz w:val="28"/>
          <w:szCs w:val="28"/>
        </w:rPr>
        <w:t>÷2</w:t>
      </w:r>
    </w:p>
    <w:p>
      <w:pPr>
        <w:rPr>
          <w:color w:val="auto"/>
        </w:rPr>
        <w:sectPr>
          <w:pgSz w:w="16838" w:h="11906" w:orient="landscape"/>
          <w:pgMar w:top="1588" w:right="1985" w:bottom="1474" w:left="1985" w:header="851" w:footer="1588" w:gutter="0"/>
          <w:pgNumType w:fmt="numberInDash"/>
          <w:cols w:space="720" w:num="1"/>
          <w:docGrid w:linePitch="312" w:charSpace="738"/>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b w:val="0"/>
          <w:bCs w:val="0"/>
          <w:color w:val="auto"/>
          <w:sz w:val="32"/>
          <w:szCs w:val="32"/>
          <w:lang w:eastAsia="zh-CN"/>
        </w:rPr>
        <w:t>中小微企业股改挂牌奖励申报材料</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（一）</w:t>
      </w:r>
      <w:r>
        <w:rPr>
          <w:rFonts w:hint="eastAsia" w:ascii="方正仿宋_GBK" w:eastAsia="方正仿宋_GBK" w:cs="方正仿宋_GBK"/>
          <w:color w:val="auto"/>
          <w:sz w:val="32"/>
          <w:szCs w:val="32"/>
          <w:highlight w:val="none"/>
        </w:rPr>
        <w:t>重庆市中小微企业挂牌奖励申报表（附件）；</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（二）</w:t>
      </w:r>
      <w:r>
        <w:rPr>
          <w:rFonts w:hint="eastAsia" w:ascii="方正仿宋_GBK" w:eastAsia="方正仿宋_GBK" w:cs="方正仿宋_GBK"/>
          <w:color w:val="auto"/>
          <w:sz w:val="32"/>
          <w:szCs w:val="32"/>
          <w:highlight w:val="none"/>
        </w:rPr>
        <w:t>营业执照复印件（加盖企业鲜章）；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（三）</w:t>
      </w:r>
      <w:r>
        <w:rPr>
          <w:rFonts w:hint="eastAsia" w:ascii="方正仿宋_GBK" w:eastAsia="方正仿宋_GBK" w:cs="方正仿宋_GBK"/>
          <w:color w:val="auto"/>
          <w:sz w:val="32"/>
          <w:szCs w:val="32"/>
          <w:highlight w:val="none"/>
        </w:rPr>
        <w:t>重庆股份转让中心出具的挂牌备案确认函复印件（加盖企业鲜章）；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（四）</w:t>
      </w:r>
      <w:r>
        <w:rPr>
          <w:rFonts w:hint="eastAsia" w:ascii="方正仿宋_GBK" w:eastAsia="方正仿宋_GBK" w:cs="方正仿宋_GBK"/>
          <w:color w:val="auto"/>
          <w:sz w:val="32"/>
          <w:szCs w:val="32"/>
          <w:highlight w:val="none"/>
        </w:rPr>
        <w:t>如企业符合股改奖励条件，还需提供以下资料复印件（加盖企业鲜章）；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变更前的有限责任公司营业执照；</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rPr>
        <w:t>企业名称核准变更登记通知书；</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3.</w:t>
      </w:r>
      <w:r>
        <w:rPr>
          <w:rFonts w:hint="eastAsia" w:ascii="方正仿宋_GBK" w:eastAsia="方正仿宋_GBK" w:cs="方正仿宋_GBK"/>
          <w:color w:val="auto"/>
          <w:sz w:val="32"/>
          <w:szCs w:val="32"/>
          <w:highlight w:val="none"/>
        </w:rPr>
        <w:t>股份有限公司营业执照；</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4.</w:t>
      </w:r>
      <w:r>
        <w:rPr>
          <w:rFonts w:hint="eastAsia" w:ascii="方正仿宋_GBK" w:eastAsia="方正仿宋_GBK" w:cs="方正仿宋_GBK"/>
          <w:color w:val="auto"/>
          <w:sz w:val="32"/>
          <w:szCs w:val="32"/>
          <w:highlight w:val="none"/>
        </w:rPr>
        <w:t>律师事务所出具的企业股改专项法律意见书及付费发票；</w:t>
      </w:r>
    </w:p>
    <w:p>
      <w:pPr>
        <w:spacing w:line="560" w:lineRule="exact"/>
        <w:ind w:left="958" w:leftChars="304" w:hanging="320" w:hangingChars="1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5.</w:t>
      </w:r>
      <w:r>
        <w:rPr>
          <w:rFonts w:hint="eastAsia" w:ascii="方正仿宋_GBK" w:eastAsia="方正仿宋_GBK" w:cs="方正仿宋_GBK"/>
          <w:color w:val="auto"/>
          <w:sz w:val="32"/>
          <w:szCs w:val="32"/>
          <w:highlight w:val="none"/>
        </w:rPr>
        <w:t>会计师事务所出具的股改审计报告及付费发票；</w:t>
      </w:r>
    </w:p>
    <w:p>
      <w:pPr>
        <w:spacing w:line="560" w:lineRule="exact"/>
        <w:ind w:left="958" w:leftChars="304" w:hanging="320" w:hangingChars="100"/>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6.</w:t>
      </w:r>
      <w:r>
        <w:rPr>
          <w:rFonts w:hint="eastAsia" w:ascii="方正仿宋_GBK" w:eastAsia="方正仿宋_GBK" w:cs="方正仿宋_GBK"/>
          <w:color w:val="auto"/>
          <w:sz w:val="32"/>
          <w:szCs w:val="32"/>
          <w:highlight w:val="none"/>
        </w:rPr>
        <w:t>评估师事务所出具的股改评估报告及付费发票。</w:t>
      </w:r>
    </w:p>
    <w:p>
      <w:pPr>
        <w:spacing w:line="560" w:lineRule="exact"/>
        <w:ind w:firstLine="640" w:firstLineChars="200"/>
        <w:rPr>
          <w:rFonts w:hint="eastAsia" w:ascii="方正仿宋_GBK" w:eastAsia="方正仿宋_GBK" w:cs="方正仿宋_GBK"/>
          <w:color w:val="auto"/>
          <w:sz w:val="32"/>
          <w:szCs w:val="32"/>
          <w:highlight w:val="none"/>
        </w:rPr>
      </w:pP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附件：重庆市中小微企业挂牌奖励申报表</w:t>
      </w:r>
    </w:p>
    <w:p>
      <w:pPr>
        <w:widowControl/>
        <w:jc w:val="left"/>
        <w:rPr>
          <w:rFonts w:ascii="方正小标宋_GBK" w:hAnsi="方正小标宋_GBK" w:eastAsia="方正小标宋_GBK"/>
          <w:color w:val="auto"/>
          <w:sz w:val="44"/>
          <w:szCs w:val="44"/>
          <w:highlight w:val="none"/>
        </w:rPr>
        <w:sectPr>
          <w:footerReference r:id="rId18" w:type="default"/>
          <w:pgSz w:w="11906" w:h="16838"/>
          <w:pgMar w:top="2098" w:right="1474" w:bottom="1985" w:left="1588" w:header="851" w:footer="1588" w:gutter="0"/>
          <w:pgNumType w:fmt="numberInDash"/>
          <w:cols w:space="720" w:num="1"/>
          <w:docGrid w:type="lines" w:linePitch="312" w:charSpace="0"/>
        </w:sectPr>
      </w:pPr>
    </w:p>
    <w:p>
      <w:pPr>
        <w:widowControl/>
        <w:jc w:val="left"/>
        <w:rPr>
          <w:rFonts w:ascii="方正黑体_GBK" w:hAnsi="方正仿宋_GBK" w:eastAsia="方正黑体_GBK"/>
          <w:color w:val="auto"/>
          <w:sz w:val="32"/>
          <w:szCs w:val="32"/>
          <w:highlight w:val="none"/>
        </w:rPr>
      </w:pPr>
      <w:r>
        <w:rPr>
          <w:rFonts w:hint="eastAsia" w:ascii="方正黑体_GBK" w:hAnsi="方正仿宋_GBK" w:eastAsia="方正黑体_GBK" w:cs="方正黑体_GBK"/>
          <w:color w:val="auto"/>
          <w:sz w:val="32"/>
          <w:szCs w:val="32"/>
          <w:highlight w:val="none"/>
        </w:rPr>
        <w:t>附件</w:t>
      </w:r>
    </w:p>
    <w:p>
      <w:pPr>
        <w:spacing w:line="640" w:lineRule="exact"/>
        <w:jc w:val="center"/>
        <w:rPr>
          <w:rFonts w:ascii="方正小标宋_GBK" w:hAnsi="仿宋" w:eastAsia="方正小标宋_GBK"/>
          <w:color w:val="auto"/>
          <w:kern w:val="0"/>
          <w:sz w:val="32"/>
          <w:szCs w:val="32"/>
          <w:highlight w:val="none"/>
        </w:rPr>
      </w:pPr>
      <w:r>
        <w:rPr>
          <w:rFonts w:hint="eastAsia" w:ascii="方正小标宋_GBK" w:hAnsi="仿宋" w:eastAsia="方正小标宋_GBK" w:cs="方正小标宋_GBK"/>
          <w:color w:val="auto"/>
          <w:kern w:val="0"/>
          <w:sz w:val="32"/>
          <w:szCs w:val="32"/>
          <w:highlight w:val="none"/>
        </w:rPr>
        <w:t>重庆市中小微企业股改挂牌奖励申报表</w:t>
      </w:r>
    </w:p>
    <w:tbl>
      <w:tblPr>
        <w:tblStyle w:val="11"/>
        <w:tblW w:w="9480" w:type="dxa"/>
        <w:tblInd w:w="2" w:type="dxa"/>
        <w:tblLayout w:type="fixed"/>
        <w:tblCellMar>
          <w:top w:w="0" w:type="dxa"/>
          <w:left w:w="108" w:type="dxa"/>
          <w:bottom w:w="0" w:type="dxa"/>
          <w:right w:w="108" w:type="dxa"/>
        </w:tblCellMar>
      </w:tblPr>
      <w:tblGrid>
        <w:gridCol w:w="1433"/>
        <w:gridCol w:w="1559"/>
        <w:gridCol w:w="1559"/>
        <w:gridCol w:w="1418"/>
        <w:gridCol w:w="1701"/>
        <w:gridCol w:w="1810"/>
      </w:tblGrid>
      <w:tr>
        <w:tblPrEx>
          <w:tblLayout w:type="fixed"/>
          <w:tblCellMar>
            <w:top w:w="0" w:type="dxa"/>
            <w:left w:w="108" w:type="dxa"/>
            <w:bottom w:w="0" w:type="dxa"/>
            <w:right w:w="108" w:type="dxa"/>
          </w:tblCellMar>
        </w:tblPrEx>
        <w:trPr>
          <w:trHeight w:val="737"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企业名称（盖章）</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418" w:type="dxa"/>
            <w:tcBorders>
              <w:top w:val="single" w:color="auto" w:sz="4" w:space="0"/>
              <w:left w:val="nil"/>
              <w:bottom w:val="nil"/>
              <w:right w:val="nil"/>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统一社会信用代码</w:t>
            </w:r>
          </w:p>
        </w:tc>
        <w:tc>
          <w:tcPr>
            <w:tcW w:w="3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637"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成立时间</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nil"/>
              <w:right w:val="nil"/>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63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注册资本</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法定代表人及联系电话</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主营业务</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活动</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所属行业</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652"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从业人员</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r>
              <w:rPr>
                <w:rFonts w:ascii="宋体" w:hAnsi="宋体" w:cs="宋体"/>
                <w:color w:val="auto"/>
                <w:kern w:val="0"/>
                <w:sz w:val="24"/>
                <w:szCs w:val="24"/>
                <w:highlight w:val="none"/>
              </w:rPr>
              <w:t>)</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hAns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挂牌时间</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60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挂牌板块</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名称</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公司代码</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color w:val="auto"/>
                <w:highlight w:val="none"/>
              </w:rPr>
            </w:pPr>
          </w:p>
          <w:p>
            <w:pPr>
              <w:pStyle w:val="2"/>
              <w:rPr>
                <w:color w:val="auto"/>
                <w:highlight w:val="none"/>
              </w:rPr>
            </w:pPr>
          </w:p>
          <w:p>
            <w:pPr>
              <w:rPr>
                <w:color w:val="auto"/>
                <w:highlight w:val="none"/>
              </w:rPr>
            </w:pPr>
          </w:p>
        </w:tc>
      </w:tr>
      <w:tr>
        <w:tblPrEx>
          <w:tblLayout w:type="fixed"/>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是否股改及股改时间</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hint="eastAsia" w:ascii="宋体" w:hAns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推荐机构</w:t>
            </w:r>
          </w:p>
        </w:tc>
        <w:tc>
          <w:tcPr>
            <w:tcW w:w="3511" w:type="dxa"/>
            <w:gridSpan w:val="2"/>
            <w:tcBorders>
              <w:top w:val="single" w:color="auto" w:sz="4" w:space="0"/>
              <w:left w:val="nil"/>
              <w:bottom w:val="single" w:color="auto" w:sz="4" w:space="0"/>
              <w:right w:val="single" w:color="000000" w:sz="4" w:space="0"/>
            </w:tcBorders>
            <w:vAlign w:val="center"/>
          </w:tcPr>
          <w:p>
            <w:pPr>
              <w:rPr>
                <w:color w:val="auto"/>
                <w:highlight w:val="none"/>
              </w:rPr>
            </w:pPr>
          </w:p>
        </w:tc>
      </w:tr>
      <w:tr>
        <w:tblPrEx>
          <w:tblLayout w:type="fixed"/>
          <w:tblCellMar>
            <w:top w:w="0" w:type="dxa"/>
            <w:left w:w="108" w:type="dxa"/>
            <w:bottom w:w="0" w:type="dxa"/>
            <w:right w:w="108" w:type="dxa"/>
          </w:tblCellMar>
        </w:tblPrEx>
        <w:trPr>
          <w:trHeight w:val="737" w:hRule="exact"/>
        </w:trPr>
        <w:tc>
          <w:tcPr>
            <w:tcW w:w="143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申请挂牌奖励金额（万元）</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申请</w:t>
            </w:r>
            <w:r>
              <w:rPr>
                <w:rFonts w:hint="eastAsia" w:ascii="宋体" w:hAnsi="宋体" w:cs="宋体"/>
                <w:color w:val="auto"/>
                <w:kern w:val="0"/>
                <w:sz w:val="24"/>
                <w:szCs w:val="24"/>
                <w:highlight w:val="none"/>
                <w:lang w:eastAsia="zh-CN"/>
              </w:rPr>
              <w:t>股改</w:t>
            </w:r>
            <w:r>
              <w:rPr>
                <w:rFonts w:hint="eastAsia" w:ascii="宋体" w:hAnsi="宋体" w:cs="宋体"/>
                <w:color w:val="auto"/>
                <w:kern w:val="0"/>
                <w:sz w:val="24"/>
                <w:szCs w:val="24"/>
                <w:highlight w:val="none"/>
              </w:rPr>
              <w:t>奖励金额（万元）</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737" w:hRule="exact"/>
        </w:trPr>
        <w:tc>
          <w:tcPr>
            <w:tcW w:w="1433" w:type="dxa"/>
            <w:vMerge w:val="restart"/>
            <w:tcBorders>
              <w:top w:val="nil"/>
              <w:left w:val="single" w:color="auto" w:sz="4" w:space="0"/>
              <w:right w:val="single" w:color="auto" w:sz="4" w:space="0"/>
            </w:tcBorders>
            <w:vAlign w:val="center"/>
          </w:tcPr>
          <w:p>
            <w:pPr>
              <w:widowControl/>
              <w:spacing w:line="260" w:lineRule="exact"/>
              <w:jc w:val="center"/>
              <w:rPr>
                <w:rFonts w:ascii="宋体" w:cs="宋体"/>
                <w:color w:val="auto"/>
                <w:kern w:val="0"/>
                <w:sz w:val="24"/>
                <w:szCs w:val="24"/>
                <w:highlight w:val="none"/>
              </w:rPr>
            </w:pPr>
            <w:r>
              <w:rPr>
                <w:rFonts w:ascii="宋体" w:hAnsi="宋体" w:cs="宋体"/>
                <w:color w:val="auto"/>
                <w:kern w:val="0"/>
                <w:sz w:val="24"/>
                <w:szCs w:val="24"/>
                <w:highlight w:val="none"/>
              </w:rPr>
              <w:t>201</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年</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财务状况</w:t>
            </w: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资产总额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净资产</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营业收入（万元）</w:t>
            </w:r>
          </w:p>
        </w:tc>
        <w:tc>
          <w:tcPr>
            <w:tcW w:w="1701"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实交税金</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c>
          <w:tcPr>
            <w:tcW w:w="1810"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利润总额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r>
      <w:tr>
        <w:tblPrEx>
          <w:tblLayout w:type="fixed"/>
          <w:tblCellMar>
            <w:top w:w="0" w:type="dxa"/>
            <w:left w:w="108" w:type="dxa"/>
            <w:bottom w:w="0" w:type="dxa"/>
            <w:right w:w="108" w:type="dxa"/>
          </w:tblCellMar>
        </w:tblPrEx>
        <w:trPr>
          <w:trHeight w:val="442"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p>
        </w:tc>
        <w:tc>
          <w:tcPr>
            <w:tcW w:w="1701"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c>
          <w:tcPr>
            <w:tcW w:w="181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548" w:hRule="exact"/>
        </w:trPr>
        <w:tc>
          <w:tcPr>
            <w:tcW w:w="1433"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银行开户许可证信息</w:t>
            </w:r>
          </w:p>
        </w:tc>
        <w:tc>
          <w:tcPr>
            <w:tcW w:w="1559" w:type="dxa"/>
            <w:tcBorders>
              <w:top w:val="nil"/>
              <w:left w:val="nil"/>
              <w:bottom w:val="single" w:color="auto"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帐户名称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428" w:hRule="exact"/>
        </w:trPr>
        <w:tc>
          <w:tcPr>
            <w:tcW w:w="1433" w:type="dxa"/>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nil"/>
              <w:left w:val="nil"/>
              <w:bottom w:val="single" w:color="auto"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开户行</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419" w:hRule="exact"/>
        </w:trPr>
        <w:tc>
          <w:tcPr>
            <w:tcW w:w="1433" w:type="dxa"/>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nil"/>
              <w:left w:val="nil"/>
              <w:bottom w:val="single" w:color="000000"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帐号</w:t>
            </w:r>
          </w:p>
        </w:tc>
        <w:tc>
          <w:tcPr>
            <w:tcW w:w="6488" w:type="dxa"/>
            <w:gridSpan w:val="4"/>
            <w:tcBorders>
              <w:top w:val="single" w:color="auto" w:sz="4" w:space="0"/>
              <w:left w:val="single" w:color="auto" w:sz="4" w:space="0"/>
              <w:bottom w:val="single" w:color="000000"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1415" w:hRule="atLeast"/>
        </w:trPr>
        <w:tc>
          <w:tcPr>
            <w:tcW w:w="9480" w:type="dxa"/>
            <w:gridSpan w:val="6"/>
            <w:tcBorders>
              <w:top w:val="single" w:color="000000"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企业承诺：</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本公司申报股改挂牌奖励所提交的申报材料均真实、合法，如有不实之处，愿负相应法律责任，并承担由此产生的一切后果；</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．本公司未获得市级其他部门的股改挂牌奖励资金。</w:t>
            </w:r>
          </w:p>
          <w:p>
            <w:pPr>
              <w:spacing w:line="260" w:lineRule="exact"/>
              <w:rPr>
                <w:rFonts w:ascii="宋体" w:cs="宋体"/>
                <w:color w:val="auto"/>
                <w:kern w:val="0"/>
                <w:sz w:val="24"/>
                <w:szCs w:val="24"/>
                <w:highlight w:val="none"/>
              </w:rPr>
            </w:pPr>
          </w:p>
          <w:p>
            <w:pPr>
              <w:widowControl/>
              <w:spacing w:line="260" w:lineRule="exact"/>
              <w:jc w:val="center"/>
              <w:rPr>
                <w:rFonts w:asci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法定代表人（公章）：</w:t>
            </w:r>
          </w:p>
          <w:p>
            <w:pPr>
              <w:spacing w:line="260" w:lineRule="exact"/>
              <w:ind w:firstLine="5400" w:firstLineChars="2250"/>
              <w:rPr>
                <w:rFonts w:asci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tc>
      </w:tr>
    </w:tbl>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申报时间：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lang w:eastAsia="zh-CN"/>
        </w:rPr>
        <w:t>十一、</w:t>
      </w:r>
      <w:r>
        <w:rPr>
          <w:rFonts w:hint="eastAsia" w:ascii="方正黑体_GBK" w:hAnsi="方正黑体_GBK" w:eastAsia="方正黑体_GBK" w:cs="方正黑体_GBK"/>
          <w:color w:val="auto"/>
          <w:sz w:val="32"/>
          <w:szCs w:val="32"/>
          <w:highlight w:val="none"/>
        </w:rPr>
        <w:t>挂牌企业首次融资奖励</w:t>
      </w:r>
      <w:r>
        <w:rPr>
          <w:rFonts w:hint="eastAsia" w:ascii="方正黑体_GBK" w:hAnsi="方正黑体_GBK" w:eastAsia="方正黑体_GBK" w:cs="方正黑体_GBK"/>
          <w:color w:val="auto"/>
          <w:sz w:val="32"/>
          <w:szCs w:val="32"/>
          <w:highlight w:val="none"/>
          <w:lang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）重庆市挂牌企业首次融资奖励申报表（附件）；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）工商营业执照的复印件（加盖企业鲜章）；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）重庆股份转让中心出具的挂牌备案确认函的复印件（加盖企业鲜章）；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）由重庆股份转让中心出具的企业获得首次融资证明材料的复印件（加盖企业鲜章）；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）企业获得首次融资的</w:t>
      </w:r>
      <w:r>
        <w:rPr>
          <w:rFonts w:hint="eastAsia" w:eastAsia="方正仿宋_GBK" w:cs="Times New Roman"/>
          <w:color w:val="auto"/>
          <w:sz w:val="32"/>
          <w:szCs w:val="32"/>
          <w:highlight w:val="none"/>
          <w:lang w:eastAsia="zh-CN"/>
        </w:rPr>
        <w:t>银行流水等</w:t>
      </w:r>
      <w:r>
        <w:rPr>
          <w:rFonts w:hint="default" w:ascii="Times New Roman" w:hAnsi="Times New Roman" w:eastAsia="方正仿宋_GBK" w:cs="Times New Roman"/>
          <w:color w:val="auto"/>
          <w:sz w:val="32"/>
          <w:szCs w:val="32"/>
          <w:highlight w:val="none"/>
        </w:rPr>
        <w:t>佐证资料的复印件（加盖企业鲜章）。</w:t>
      </w:r>
    </w:p>
    <w:p>
      <w:pPr>
        <w:spacing w:line="560" w:lineRule="exact"/>
        <w:ind w:firstLine="960" w:firstLineChars="3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附件：重庆市挂牌企业首次融资奖励申报表</w:t>
      </w:r>
    </w:p>
    <w:p>
      <w:pPr>
        <w:rPr>
          <w:rFonts w:hint="default" w:ascii="Times New Roman" w:hAnsi="Times New Roman" w:eastAsia="方正小标宋_GBK" w:cs="Times New Roman"/>
          <w:color w:val="auto"/>
          <w:kern w:val="0"/>
          <w:sz w:val="44"/>
          <w:szCs w:val="44"/>
          <w:highlight w:val="none"/>
        </w:rPr>
        <w:sectPr>
          <w:pgSz w:w="11906" w:h="16838"/>
          <w:pgMar w:top="2098" w:right="1474" w:bottom="1985" w:left="1588" w:header="851" w:footer="1588" w:gutter="0"/>
          <w:pgNumType w:fmt="numberInDash"/>
          <w:cols w:space="720" w:num="1"/>
          <w:docGrid w:type="lines" w:linePitch="312" w:charSpace="0"/>
        </w:sectPr>
      </w:pPr>
    </w:p>
    <w:p>
      <w:pPr>
        <w:spacing w:line="640" w:lineRule="exact"/>
        <w:jc w:val="center"/>
        <w:rPr>
          <w:rFonts w:hint="default" w:ascii="Times New Roman" w:hAnsi="Times New Roman" w:eastAsia="方正小标宋_GBK" w:cs="Times New Roman"/>
          <w:color w:val="auto"/>
          <w:kern w:val="0"/>
          <w:sz w:val="32"/>
          <w:szCs w:val="32"/>
          <w:highlight w:val="none"/>
        </w:rPr>
      </w:pPr>
      <w:r>
        <w:rPr>
          <w:rFonts w:hint="default" w:ascii="Times New Roman" w:hAnsi="Times New Roman" w:eastAsia="方正小标宋_GBK" w:cs="Times New Roman"/>
          <w:color w:val="auto"/>
          <w:kern w:val="0"/>
          <w:sz w:val="32"/>
          <w:szCs w:val="32"/>
          <w:highlight w:val="none"/>
        </w:rPr>
        <w:t>重庆市挂牌企业首次融资奖励申报表</w:t>
      </w:r>
    </w:p>
    <w:tbl>
      <w:tblPr>
        <w:tblStyle w:val="11"/>
        <w:tblW w:w="9240" w:type="dxa"/>
        <w:tblInd w:w="2" w:type="dxa"/>
        <w:tblLayout w:type="fixed"/>
        <w:tblCellMar>
          <w:top w:w="0" w:type="dxa"/>
          <w:left w:w="108" w:type="dxa"/>
          <w:bottom w:w="0" w:type="dxa"/>
          <w:right w:w="108" w:type="dxa"/>
        </w:tblCellMar>
      </w:tblPr>
      <w:tblGrid>
        <w:gridCol w:w="1433"/>
        <w:gridCol w:w="1559"/>
        <w:gridCol w:w="142"/>
        <w:gridCol w:w="981"/>
        <w:gridCol w:w="720"/>
        <w:gridCol w:w="1559"/>
        <w:gridCol w:w="403"/>
        <w:gridCol w:w="1298"/>
        <w:gridCol w:w="1145"/>
      </w:tblGrid>
      <w:tr>
        <w:tblPrEx>
          <w:tblLayout w:type="fixed"/>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企业名称（盖章）</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nil"/>
              <w:right w:val="nil"/>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统一社会信用代码</w:t>
            </w:r>
          </w:p>
        </w:tc>
        <w:tc>
          <w:tcPr>
            <w:tcW w:w="2846"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成立时间</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nil"/>
              <w:right w:val="nil"/>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注册地址</w:t>
            </w:r>
          </w:p>
        </w:tc>
        <w:tc>
          <w:tcPr>
            <w:tcW w:w="2846"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注册资本</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法定代表人及联系电话</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6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主营业务</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活动</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所属行业</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从业人员(人)</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挂牌时间</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72"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挂牌板块 名称</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公司代码</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749"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推荐机构</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申请奖励金额（万元）</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746" w:hRule="exact"/>
        </w:trPr>
        <w:tc>
          <w:tcPr>
            <w:tcW w:w="1433" w:type="dxa"/>
            <w:vMerge w:val="restart"/>
            <w:tcBorders>
              <w:top w:val="nil"/>
              <w:left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上年度财务状况</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资产总额    （万元）</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净资产</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（万元）</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营业收入</w:t>
            </w:r>
          </w:p>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（万元）</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实缴税金   （万元）</w:t>
            </w:r>
          </w:p>
        </w:tc>
        <w:tc>
          <w:tcPr>
            <w:tcW w:w="1145"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利润总额     （万元）</w:t>
            </w:r>
          </w:p>
        </w:tc>
      </w:tr>
      <w:tr>
        <w:tblPrEx>
          <w:tblLayout w:type="fixed"/>
          <w:tblCellMar>
            <w:top w:w="0" w:type="dxa"/>
            <w:left w:w="108" w:type="dxa"/>
            <w:bottom w:w="0" w:type="dxa"/>
            <w:right w:w="108" w:type="dxa"/>
          </w:tblCellMar>
        </w:tblPrEx>
        <w:trPr>
          <w:trHeight w:val="419"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c>
          <w:tcPr>
            <w:tcW w:w="1145"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vMerge w:val="restart"/>
            <w:tcBorders>
              <w:left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首次融资  情况</w:t>
            </w: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融资类型</w:t>
            </w: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融资额             （万元）</w:t>
            </w:r>
          </w:p>
        </w:tc>
        <w:tc>
          <w:tcPr>
            <w:tcW w:w="244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完成时间</w:t>
            </w:r>
          </w:p>
        </w:tc>
      </w:tr>
      <w:tr>
        <w:tblPrEx>
          <w:tblLayout w:type="fixed"/>
          <w:tblCellMar>
            <w:top w:w="0" w:type="dxa"/>
            <w:left w:w="108" w:type="dxa"/>
            <w:bottom w:w="0" w:type="dxa"/>
            <w:right w:w="108" w:type="dxa"/>
          </w:tblCellMar>
        </w:tblPrEx>
        <w:trPr>
          <w:trHeight w:val="524"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44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539" w:hRule="exact"/>
        </w:trPr>
        <w:tc>
          <w:tcPr>
            <w:tcW w:w="1433"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银行开户许可证信息</w:t>
            </w:r>
          </w:p>
        </w:tc>
        <w:tc>
          <w:tcPr>
            <w:tcW w:w="1559" w:type="dxa"/>
            <w:tcBorders>
              <w:top w:val="nil"/>
              <w:left w:val="nil"/>
              <w:bottom w:val="single" w:color="auto"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帐户名称</w:t>
            </w:r>
          </w:p>
        </w:tc>
        <w:tc>
          <w:tcPr>
            <w:tcW w:w="6248"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61" w:hRule="exact"/>
        </w:trPr>
        <w:tc>
          <w:tcPr>
            <w:tcW w:w="143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nil"/>
              <w:left w:val="nil"/>
              <w:bottom w:val="single" w:color="auto"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开户行</w:t>
            </w:r>
          </w:p>
        </w:tc>
        <w:tc>
          <w:tcPr>
            <w:tcW w:w="6248"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397" w:hRule="exact"/>
        </w:trPr>
        <w:tc>
          <w:tcPr>
            <w:tcW w:w="1433"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nil"/>
              <w:left w:val="nil"/>
              <w:bottom w:val="single" w:color="000000"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帐号</w:t>
            </w:r>
          </w:p>
        </w:tc>
        <w:tc>
          <w:tcPr>
            <w:tcW w:w="6248" w:type="dxa"/>
            <w:gridSpan w:val="7"/>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1418" w:hRule="atLeast"/>
        </w:trPr>
        <w:tc>
          <w:tcPr>
            <w:tcW w:w="9240" w:type="dxa"/>
            <w:gridSpan w:val="9"/>
            <w:tcBorders>
              <w:top w:val="single" w:color="000000" w:sz="4" w:space="0"/>
              <w:left w:val="single" w:color="auto" w:sz="4" w:space="0"/>
              <w:bottom w:val="single" w:color="auto" w:sz="4" w:space="0"/>
              <w:right w:val="single" w:color="auto" w:sz="4" w:space="0"/>
            </w:tcBorders>
            <w:vAlign w:val="center"/>
          </w:tcPr>
          <w:p>
            <w:pPr>
              <w:widowControl/>
              <w:spacing w:line="260" w:lineRule="exac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企业真实性承诺1.本公司申报首次融资奖励所提交的申报材料均真实、合法，如有不实之处，愿负相应法律责任，并承担由此产生的一切后果；2．本公司未获得市级其他部门的首次融资奖励资金。</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法定代表人签字（公章）：</w:t>
            </w:r>
          </w:p>
          <w:p>
            <w:pPr>
              <w:spacing w:line="260" w:lineRule="exact"/>
              <w:ind w:firstLine="6360" w:firstLineChars="265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年  月  日</w:t>
            </w:r>
          </w:p>
        </w:tc>
      </w:tr>
    </w:tbl>
    <w:p>
      <w:pPr>
        <w:adjustRightInd w:val="0"/>
        <w:snapToGrid w:val="0"/>
        <w:spacing w:line="500" w:lineRule="atLeast"/>
        <w:rPr>
          <w:rFonts w:hint="default" w:ascii="Times New Roman" w:hAnsi="Times New Roman" w:cs="Times New Roman"/>
          <w:b/>
          <w:bCs/>
          <w:color w:val="auto"/>
          <w:kern w:val="0"/>
          <w:sz w:val="44"/>
          <w:szCs w:val="44"/>
          <w:highlight w:val="none"/>
        </w:rPr>
      </w:pPr>
      <w:r>
        <w:rPr>
          <w:rFonts w:hint="default" w:ascii="Times New Roman" w:hAnsi="Times New Roman" w:cs="Times New Roman"/>
          <w:color w:val="auto"/>
          <w:kern w:val="0"/>
          <w:sz w:val="24"/>
          <w:szCs w:val="24"/>
          <w:highlight w:val="none"/>
        </w:rPr>
        <w:t xml:space="preserve"> 联系人：               联系电话：             申报时间：    年    月    日</w:t>
      </w:r>
    </w:p>
    <w:p>
      <w:pPr>
        <w:rPr>
          <w:rFonts w:hint="default" w:ascii="Times New Roman" w:hAnsi="Times New Roman" w:cs="Times New Roman"/>
          <w:color w:val="auto"/>
          <w:highlight w:val="none"/>
        </w:rPr>
      </w:pPr>
    </w:p>
    <w:p>
      <w:pPr>
        <w:spacing w:line="640" w:lineRule="exact"/>
        <w:jc w:val="center"/>
        <w:outlineLvl w:val="0"/>
        <w:rPr>
          <w:rFonts w:hint="eastAsia" w:ascii="黑体" w:hAnsi="黑体" w:eastAsia="黑体" w:cs="黑体"/>
          <w:color w:val="auto"/>
          <w:sz w:val="32"/>
          <w:szCs w:val="32"/>
          <w:highlight w:val="none"/>
          <w:lang w:eastAsia="zh-CN"/>
        </w:rPr>
      </w:pPr>
    </w:p>
    <w:p>
      <w:pPr>
        <w:spacing w:line="640" w:lineRule="exact"/>
        <w:jc w:val="center"/>
        <w:outlineLvl w:val="0"/>
        <w:rPr>
          <w:rFonts w:hint="eastAsia" w:ascii="黑体" w:hAnsi="黑体" w:eastAsia="黑体" w:cs="黑体"/>
          <w:color w:val="auto"/>
          <w:sz w:val="32"/>
          <w:szCs w:val="32"/>
          <w:highlight w:val="none"/>
          <w:lang w:eastAsia="zh-CN"/>
        </w:rPr>
      </w:pPr>
    </w:p>
    <w:p>
      <w:pPr>
        <w:spacing w:line="640" w:lineRule="exact"/>
        <w:jc w:val="center"/>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十二、</w:t>
      </w:r>
      <w:r>
        <w:rPr>
          <w:rFonts w:hint="eastAsia" w:ascii="方正黑体_GBK" w:hAnsi="方正黑体_GBK" w:eastAsia="方正黑体_GBK" w:cs="方正黑体_GBK"/>
          <w:color w:val="auto"/>
          <w:sz w:val="32"/>
          <w:szCs w:val="32"/>
          <w:highlight w:val="none"/>
        </w:rPr>
        <w:t>重庆市中小企业融资服务专项绩效奖补</w:t>
      </w:r>
      <w:r>
        <w:rPr>
          <w:rFonts w:hint="eastAsia" w:ascii="方正黑体_GBK" w:hAnsi="方正黑体_GBK" w:eastAsia="方正黑体_GBK" w:cs="方正黑体_GBK"/>
          <w:color w:val="auto"/>
          <w:sz w:val="32"/>
          <w:szCs w:val="32"/>
          <w:highlight w:val="none"/>
          <w:lang w:eastAsia="zh-CN"/>
        </w:rPr>
        <w:t>申报材料</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（一）重庆市融资服务专项绩效奖补申请表（见附件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（二）融资服务机构工商营业执照；</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（三）上年度融资服务机构服务中小企业名单（见附件</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p>
    <w:p>
      <w:pPr>
        <w:widowControl/>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上年度开展融资服务活动次数的证明材料，融资服务活动每次接受服务的企业数量应在10户以上（含10户），类型包括融资政策宣讲、培训、投融资对接洽谈等现场服务活动。证明材料包括开展服务活动形成的通知、签到册、影像资料（如会标影像）、总结简报等；</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（五）上年度帮助企业融资额的证明材料，材料应包括融资服务机构与服务企业的融资合作协议、</w:t>
      </w:r>
      <w:r>
        <w:rPr>
          <w:rFonts w:hint="eastAsia" w:ascii="方正仿宋_GBK" w:hAnsi="方正仿宋_GBK" w:eastAsia="方正仿宋_GBK" w:cs="方正仿宋_GBK"/>
          <w:color w:val="auto"/>
          <w:sz w:val="32"/>
          <w:szCs w:val="32"/>
          <w:highlight w:val="none"/>
          <w:lang w:eastAsia="zh-CN"/>
        </w:rPr>
        <w:t>企业服务确认表、</w:t>
      </w:r>
      <w:r>
        <w:rPr>
          <w:rFonts w:hint="eastAsia" w:ascii="方正仿宋_GBK" w:hAnsi="方正仿宋_GBK" w:eastAsia="方正仿宋_GBK" w:cs="方正仿宋_GBK"/>
          <w:color w:val="auto"/>
          <w:sz w:val="32"/>
          <w:szCs w:val="32"/>
          <w:highlight w:val="none"/>
        </w:rPr>
        <w:t>企业的贷款合同和放款发票复印件；</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w:t>
      </w:r>
      <w:r>
        <w:rPr>
          <w:rFonts w:hint="eastAsia" w:ascii="方正仿宋_GBK" w:hAnsi="宋体" w:eastAsia="方正仿宋_GBK" w:cs="宋体"/>
          <w:color w:val="auto"/>
          <w:kern w:val="0"/>
          <w:sz w:val="32"/>
          <w:szCs w:val="32"/>
          <w:highlight w:val="none"/>
        </w:rPr>
        <w:t>上年度财务及服务业务支出</w:t>
      </w:r>
      <w:r>
        <w:rPr>
          <w:rFonts w:hint="eastAsia" w:ascii="方正仿宋_GBK" w:hAnsi="方正仿宋_GBK" w:eastAsia="方正仿宋_GBK" w:cs="方正仿宋_GBK"/>
          <w:color w:val="auto"/>
          <w:sz w:val="32"/>
          <w:szCs w:val="32"/>
          <w:highlight w:val="none"/>
        </w:rPr>
        <w:t>审计报告；</w:t>
      </w:r>
    </w:p>
    <w:p>
      <w:pPr>
        <w:spacing w:line="5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（七）企业服务情况确认表（见附件</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以上材料加盖申报单位鲜章。</w:t>
      </w:r>
    </w:p>
    <w:p>
      <w:pPr>
        <w:spacing w:line="480" w:lineRule="exact"/>
        <w:jc w:val="center"/>
        <w:rPr>
          <w:rFonts w:hint="eastAsia" w:ascii="方正仿宋_GBK" w:hAnsi="方正仿宋_GBK" w:eastAsia="方正仿宋_GBK" w:cs="方正仿宋_GBK"/>
          <w:b w:val="0"/>
          <w:bCs w:val="0"/>
          <w:color w:val="auto"/>
          <w:kern w:val="2"/>
          <w:sz w:val="32"/>
          <w:szCs w:val="32"/>
          <w:highlight w:val="none"/>
          <w:lang w:val="en-US" w:eastAsia="zh-CN" w:bidi="ar-SA"/>
        </w:rPr>
      </w:pPr>
    </w:p>
    <w:p>
      <w:pPr>
        <w:spacing w:line="480" w:lineRule="exact"/>
        <w:ind w:firstLine="640" w:firstLineChars="2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附件：1.重庆市中小企业融资服务专项绩效奖补评价指标</w:t>
      </w:r>
    </w:p>
    <w:p>
      <w:pPr>
        <w:spacing w:line="480" w:lineRule="exact"/>
        <w:ind w:firstLine="1600" w:firstLineChars="500"/>
        <w:jc w:val="both"/>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2.重庆市中小企业融资服务专项绩效奖补申请表</w:t>
      </w:r>
    </w:p>
    <w:p>
      <w:pPr>
        <w:spacing w:line="480" w:lineRule="exact"/>
        <w:ind w:firstLine="1600" w:firstLineChars="5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3.年度融资服务机构服务中小企业名单</w:t>
      </w:r>
    </w:p>
    <w:p>
      <w:pPr>
        <w:spacing w:line="480" w:lineRule="exact"/>
        <w:ind w:firstLine="1600" w:firstLineChars="5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4.年度企业服务情况确认表</w:t>
      </w:r>
    </w:p>
    <w:p>
      <w:pPr>
        <w:pStyle w:val="2"/>
        <w:rPr>
          <w:rFonts w:hint="eastAsia" w:ascii="方正仿宋_GBK" w:hAnsi="方正仿宋_GBK" w:eastAsia="方正仿宋_GBK" w:cs="方正仿宋_GBK"/>
          <w:b w:val="0"/>
          <w:bCs w:val="0"/>
          <w:color w:val="auto"/>
          <w:kern w:val="2"/>
          <w:sz w:val="32"/>
          <w:szCs w:val="32"/>
          <w:highlight w:val="none"/>
          <w:lang w:val="en-US" w:eastAsia="zh-CN" w:bidi="ar-SA"/>
        </w:rPr>
      </w:pPr>
    </w:p>
    <w:p>
      <w:pPr>
        <w:rPr>
          <w:rFonts w:hint="default"/>
          <w:color w:val="auto"/>
          <w:lang w:val="en-US" w:eastAsia="zh-CN"/>
        </w:rPr>
        <w:sectPr>
          <w:headerReference r:id="rId19" w:type="default"/>
          <w:footerReference r:id="rId20"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pacing w:line="480" w:lineRule="exact"/>
        <w:jc w:val="both"/>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sz w:val="32"/>
          <w:szCs w:val="32"/>
          <w:highlight w:val="none"/>
        </w:rPr>
        <w:t>附件</w:t>
      </w:r>
      <w:r>
        <w:rPr>
          <w:rFonts w:hint="eastAsia" w:ascii="方正黑体_GBK" w:hAnsi="方正黑体_GBK" w:eastAsia="方正黑体_GBK" w:cs="方正黑体_GBK"/>
          <w:color w:val="auto"/>
          <w:sz w:val="32"/>
          <w:szCs w:val="32"/>
          <w:highlight w:val="none"/>
          <w:lang w:val="en-US" w:eastAsia="zh-CN"/>
        </w:rPr>
        <w:t>1</w:t>
      </w:r>
    </w:p>
    <w:p>
      <w:pPr>
        <w:spacing w:line="480" w:lineRule="exact"/>
        <w:jc w:val="center"/>
        <w:rPr>
          <w:rFonts w:ascii="方正小标宋_GBK" w:hAnsi="华文仿宋" w:eastAsia="方正小标宋_GBK" w:cs="仿宋_GB2312"/>
          <w:color w:val="auto"/>
          <w:sz w:val="32"/>
          <w:szCs w:val="32"/>
          <w:highlight w:val="none"/>
        </w:rPr>
      </w:pPr>
      <w:r>
        <w:rPr>
          <w:rFonts w:hint="eastAsia" w:ascii="方正小标宋_GBK" w:hAnsi="宋体" w:eastAsia="方正小标宋_GBK" w:cs="宋体"/>
          <w:color w:val="auto"/>
          <w:kern w:val="0"/>
          <w:sz w:val="32"/>
          <w:szCs w:val="32"/>
          <w:highlight w:val="none"/>
        </w:rPr>
        <w:t>重庆市中小企业融资服务专项绩效奖补评价指标</w:t>
      </w:r>
    </w:p>
    <w:tbl>
      <w:tblPr>
        <w:tblStyle w:val="11"/>
        <w:tblW w:w="14573" w:type="dxa"/>
        <w:tblInd w:w="-281" w:type="dxa"/>
        <w:tblLayout w:type="fixed"/>
        <w:tblCellMar>
          <w:top w:w="0" w:type="dxa"/>
          <w:left w:w="108" w:type="dxa"/>
          <w:bottom w:w="0" w:type="dxa"/>
          <w:right w:w="108" w:type="dxa"/>
        </w:tblCellMar>
      </w:tblPr>
      <w:tblGrid>
        <w:gridCol w:w="2112"/>
        <w:gridCol w:w="3433"/>
        <w:gridCol w:w="697"/>
        <w:gridCol w:w="4495"/>
        <w:gridCol w:w="1701"/>
        <w:gridCol w:w="2135"/>
      </w:tblGrid>
      <w:tr>
        <w:tblPrEx>
          <w:tblLayout w:type="fixed"/>
          <w:tblCellMar>
            <w:top w:w="0" w:type="dxa"/>
            <w:left w:w="108" w:type="dxa"/>
            <w:bottom w:w="0" w:type="dxa"/>
            <w:right w:w="108" w:type="dxa"/>
          </w:tblCellMar>
        </w:tblPrEx>
        <w:trPr>
          <w:trHeight w:val="382"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hAnsi="黑体" w:eastAsia="黑体" w:cs="Tahoma"/>
                <w:color w:val="auto"/>
                <w:kern w:val="0"/>
                <w:sz w:val="21"/>
                <w:szCs w:val="21"/>
                <w:highlight w:val="none"/>
              </w:rPr>
            </w:pPr>
            <w:r>
              <w:rPr>
                <w:rFonts w:hint="eastAsia" w:ascii="黑体" w:hAnsi="黑体" w:eastAsia="黑体" w:cs="Tahoma"/>
                <w:color w:val="auto"/>
                <w:kern w:val="0"/>
                <w:sz w:val="21"/>
                <w:szCs w:val="21"/>
                <w:highlight w:val="none"/>
              </w:rPr>
              <w:t>一、资格条件</w:t>
            </w:r>
          </w:p>
        </w:tc>
      </w:tr>
      <w:tr>
        <w:tblPrEx>
          <w:tblLayout w:type="fixed"/>
          <w:tblCellMar>
            <w:top w:w="0" w:type="dxa"/>
            <w:left w:w="108" w:type="dxa"/>
            <w:bottom w:w="0" w:type="dxa"/>
            <w:right w:w="108" w:type="dxa"/>
          </w:tblCellMar>
        </w:tblPrEx>
        <w:trPr>
          <w:trHeight w:val="259"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ascii="方正仿宋_GBK" w:hAnsi="华文仿宋" w:eastAsia="方正仿宋_GBK"/>
                <w:bCs/>
                <w:color w:val="auto"/>
                <w:kern w:val="0"/>
                <w:sz w:val="21"/>
                <w:szCs w:val="21"/>
                <w:highlight w:val="none"/>
              </w:rPr>
            </w:pPr>
            <w:r>
              <w:rPr>
                <w:rFonts w:hint="eastAsia" w:ascii="仿宋" w:hAnsi="仿宋" w:eastAsia="仿宋" w:cs="Tahoma"/>
                <w:color w:val="auto"/>
                <w:kern w:val="0"/>
                <w:sz w:val="21"/>
                <w:szCs w:val="21"/>
                <w:highlight w:val="none"/>
              </w:rPr>
              <w:t>1.在重庆市行政区域内注册登记且存续满一年以上，向</w:t>
            </w:r>
            <w:r>
              <w:rPr>
                <w:rFonts w:hint="eastAsia" w:ascii="仿宋" w:hAnsi="仿宋" w:eastAsia="仿宋" w:cs="Tahoma"/>
                <w:color w:val="auto"/>
                <w:kern w:val="0"/>
                <w:sz w:val="21"/>
                <w:szCs w:val="21"/>
                <w:highlight w:val="none"/>
                <w:lang w:eastAsia="zh-CN"/>
              </w:rPr>
              <w:t>市经济信息委</w:t>
            </w:r>
            <w:r>
              <w:rPr>
                <w:rFonts w:hint="eastAsia" w:ascii="仿宋" w:hAnsi="仿宋" w:eastAsia="仿宋" w:cs="Tahoma"/>
                <w:color w:val="auto"/>
                <w:kern w:val="0"/>
                <w:sz w:val="21"/>
                <w:szCs w:val="21"/>
                <w:highlight w:val="none"/>
              </w:rPr>
              <w:t>提交</w:t>
            </w:r>
            <w:r>
              <w:rPr>
                <w:rFonts w:hint="eastAsia" w:ascii="仿宋" w:hAnsi="仿宋" w:eastAsia="仿宋" w:cs="Tahoma"/>
                <w:color w:val="auto"/>
                <w:kern w:val="0"/>
                <w:sz w:val="21"/>
                <w:szCs w:val="21"/>
                <w:highlight w:val="none"/>
                <w:lang w:eastAsia="zh-CN"/>
              </w:rPr>
              <w:t>当年</w:t>
            </w:r>
            <w:r>
              <w:rPr>
                <w:rFonts w:hint="eastAsia" w:ascii="仿宋" w:hAnsi="仿宋" w:eastAsia="仿宋" w:cs="Tahoma"/>
                <w:color w:val="auto"/>
                <w:kern w:val="0"/>
                <w:sz w:val="21"/>
                <w:szCs w:val="21"/>
                <w:highlight w:val="none"/>
              </w:rPr>
              <w:t>年度工作方案的融资服务机构</w:t>
            </w:r>
            <w:r>
              <w:rPr>
                <w:rFonts w:hint="eastAsia" w:ascii="仿宋" w:hAnsi="仿宋" w:eastAsia="仿宋" w:cs="Tahoma"/>
                <w:color w:val="auto"/>
                <w:kern w:val="0"/>
                <w:sz w:val="21"/>
                <w:szCs w:val="21"/>
                <w:highlight w:val="none"/>
                <w:lang w:eastAsia="zh-CN"/>
              </w:rPr>
              <w:t>；</w:t>
            </w:r>
            <w:r>
              <w:rPr>
                <w:rFonts w:hint="eastAsia" w:ascii="仿宋" w:hAnsi="仿宋" w:eastAsia="仿宋" w:cs="Tahoma"/>
                <w:color w:val="auto"/>
                <w:kern w:val="0"/>
                <w:sz w:val="21"/>
                <w:szCs w:val="21"/>
                <w:highlight w:val="none"/>
              </w:rPr>
              <w:t>在重庆市中小企业融资服务平台填报系统网站上注册并按要求定期报送数据；</w:t>
            </w:r>
          </w:p>
        </w:tc>
        <w:tc>
          <w:tcPr>
            <w:tcW w:w="2135" w:type="dxa"/>
            <w:vMerge w:val="restart"/>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有不符合条件之一者，不予奖补。</w:t>
            </w:r>
          </w:p>
        </w:tc>
      </w:tr>
      <w:tr>
        <w:tblPrEx>
          <w:tblLayout w:type="fixed"/>
          <w:tblCellMar>
            <w:top w:w="0" w:type="dxa"/>
            <w:left w:w="108" w:type="dxa"/>
            <w:bottom w:w="0" w:type="dxa"/>
            <w:right w:w="108" w:type="dxa"/>
          </w:tblCellMar>
        </w:tblPrEx>
        <w:trPr>
          <w:trHeight w:val="652"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2.主要为中小企业提供融资服务，服务业绩突出，上年度服务重庆市内的中小企业</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0户以上，开展各类融资服务活动10次以上，帮助企业融资总额5000万元以上，服务满意度达到80%以上；</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605"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上年度服务性支出（包括融资服务机构的员工工资、社会保险、差旅费、办公费用等服务成本支出和为改善服务环境、提高服务能力所发生的服务场所装修改造、服务设施设备购买等能力建设投入）50万元以上；</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267"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autoSpaceDE w:val="0"/>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4.申报单位信用良好，申报时未列入国家企业信用信息公示系统中的“严重违法失信企业名单”和国家税务总局“重大税收违法案件信息公布栏”名单。</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413"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hAnsi="黑体" w:eastAsia="黑体" w:cs="Tahoma"/>
                <w:color w:val="auto"/>
                <w:kern w:val="0"/>
                <w:sz w:val="21"/>
                <w:szCs w:val="21"/>
                <w:highlight w:val="none"/>
              </w:rPr>
            </w:pPr>
            <w:r>
              <w:rPr>
                <w:rFonts w:hint="eastAsia" w:ascii="黑体" w:hAnsi="黑体" w:eastAsia="黑体" w:cs="Tahoma"/>
                <w:color w:val="auto"/>
                <w:kern w:val="0"/>
                <w:sz w:val="21"/>
                <w:szCs w:val="21"/>
                <w:highlight w:val="none"/>
              </w:rPr>
              <w:t>二、绩效评价指标</w:t>
            </w:r>
          </w:p>
        </w:tc>
      </w:tr>
      <w:tr>
        <w:tblPrEx>
          <w:tblLayout w:type="fixed"/>
          <w:tblCellMar>
            <w:top w:w="0" w:type="dxa"/>
            <w:left w:w="108" w:type="dxa"/>
            <w:bottom w:w="0" w:type="dxa"/>
            <w:right w:w="108" w:type="dxa"/>
          </w:tblCellMar>
        </w:tblPrEx>
        <w:trPr>
          <w:trHeight w:val="329"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考核指标</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指标内容</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分值</w:t>
            </w:r>
          </w:p>
        </w:tc>
        <w:tc>
          <w:tcPr>
            <w:tcW w:w="4495"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评分标准</w:t>
            </w:r>
          </w:p>
        </w:tc>
        <w:tc>
          <w:tcPr>
            <w:tcW w:w="3836" w:type="dxa"/>
            <w:gridSpan w:val="2"/>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佐证材料</w:t>
            </w:r>
          </w:p>
        </w:tc>
      </w:tr>
      <w:tr>
        <w:tblPrEx>
          <w:tblLayout w:type="fixed"/>
          <w:tblCellMar>
            <w:top w:w="0" w:type="dxa"/>
            <w:left w:w="108" w:type="dxa"/>
            <w:bottom w:w="0" w:type="dxa"/>
            <w:right w:w="108" w:type="dxa"/>
          </w:tblCellMar>
        </w:tblPrEx>
        <w:trPr>
          <w:trHeight w:val="667"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上年度服务中小企业户数</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上年度融资服务的中小企业数量。</w:t>
            </w:r>
          </w:p>
        </w:tc>
        <w:tc>
          <w:tcPr>
            <w:tcW w:w="697" w:type="dxa"/>
            <w:tcBorders>
              <w:top w:val="nil"/>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0户不得分，</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0户以上每增加1户加0.05分，最高不超过5分。以上合计最高不超过</w:t>
            </w:r>
            <w:r>
              <w:rPr>
                <w:rFonts w:hint="eastAsia" w:ascii="仿宋" w:hAnsi="仿宋" w:eastAsia="仿宋" w:cs="Tahoma"/>
                <w:color w:val="auto"/>
                <w:kern w:val="0"/>
                <w:sz w:val="21"/>
                <w:szCs w:val="21"/>
                <w:highlight w:val="none"/>
                <w:lang w:val="en-US" w:eastAsia="zh-CN"/>
              </w:rPr>
              <w:t>30</w:t>
            </w:r>
            <w:r>
              <w:rPr>
                <w:rFonts w:hint="eastAsia" w:ascii="仿宋" w:hAnsi="仿宋" w:eastAsia="仿宋" w:cs="Tahoma"/>
                <w:color w:val="auto"/>
                <w:kern w:val="0"/>
                <w:sz w:val="21"/>
                <w:szCs w:val="21"/>
                <w:highlight w:val="none"/>
              </w:rPr>
              <w:t>分。</w:t>
            </w:r>
          </w:p>
        </w:tc>
        <w:tc>
          <w:tcPr>
            <w:tcW w:w="3836" w:type="dxa"/>
            <w:gridSpan w:val="2"/>
            <w:tcBorders>
              <w:top w:val="nil"/>
              <w:left w:val="nil"/>
              <w:bottom w:val="single" w:color="auto" w:sz="4" w:space="0"/>
              <w:right w:val="single" w:color="auto" w:sz="4" w:space="0"/>
            </w:tcBorders>
            <w:vAlign w:val="center"/>
          </w:tcPr>
          <w:p>
            <w:pPr>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rPr>
              <w:t>融资服务机构服务中小企业名单</w:t>
            </w:r>
            <w:r>
              <w:rPr>
                <w:rFonts w:hint="eastAsia" w:ascii="仿宋" w:hAnsi="仿宋" w:eastAsia="仿宋" w:cs="Tahoma"/>
                <w:color w:val="auto"/>
                <w:kern w:val="0"/>
                <w:sz w:val="21"/>
                <w:szCs w:val="21"/>
                <w:highlight w:val="none"/>
                <w:lang w:eastAsia="zh-CN"/>
              </w:rPr>
              <w:t>和</w:t>
            </w:r>
            <w:r>
              <w:rPr>
                <w:rFonts w:hint="eastAsia" w:ascii="仿宋" w:hAnsi="仿宋" w:eastAsia="仿宋" w:cs="Tahoma"/>
                <w:color w:val="auto"/>
                <w:kern w:val="0"/>
                <w:sz w:val="21"/>
                <w:szCs w:val="21"/>
                <w:highlight w:val="none"/>
              </w:rPr>
              <w:t>企业服务情况确认表</w:t>
            </w:r>
            <w:r>
              <w:rPr>
                <w:rFonts w:hint="eastAsia" w:ascii="仿宋" w:hAnsi="仿宋" w:eastAsia="仿宋" w:cs="Tahoma"/>
                <w:color w:val="auto"/>
                <w:kern w:val="0"/>
                <w:sz w:val="21"/>
                <w:szCs w:val="21"/>
                <w:highlight w:val="none"/>
                <w:lang w:eastAsia="zh-CN"/>
              </w:rPr>
              <w:t>。</w:t>
            </w:r>
          </w:p>
        </w:tc>
      </w:tr>
      <w:tr>
        <w:tblPrEx>
          <w:tblLayout w:type="fixed"/>
          <w:tblCellMar>
            <w:top w:w="0" w:type="dxa"/>
            <w:left w:w="108" w:type="dxa"/>
            <w:bottom w:w="0" w:type="dxa"/>
            <w:right w:w="108" w:type="dxa"/>
          </w:tblCellMar>
        </w:tblPrEx>
        <w:trPr>
          <w:trHeight w:val="849"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上年度开展融资服务活动次数</w:t>
            </w:r>
          </w:p>
        </w:tc>
        <w:tc>
          <w:tcPr>
            <w:tcW w:w="34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融资服务机构组织开展的每次接受服务的企业超过10户（含10户）的融资政策宣讲、培训、投融资对接洽谈等现场服务活动。</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10次（含）以上得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分，不满10次不得分，10次以上每增加1次加1分，最高不超过30分。</w:t>
            </w:r>
          </w:p>
        </w:tc>
        <w:tc>
          <w:tcPr>
            <w:tcW w:w="383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rFonts w:ascii="仿宋" w:hAnsi="仿宋" w:eastAsia="仿宋" w:cs="Tahoma"/>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eastAsia="zh-CN"/>
              </w:rPr>
              <w:t>活动须</w:t>
            </w:r>
            <w:r>
              <w:rPr>
                <w:rFonts w:hint="eastAsia" w:ascii="仿宋" w:hAnsi="仿宋" w:eastAsia="仿宋" w:cs="仿宋"/>
                <w:color w:val="auto"/>
                <w:kern w:val="0"/>
                <w:sz w:val="21"/>
                <w:szCs w:val="21"/>
                <w:highlight w:val="none"/>
              </w:rPr>
              <w:t>通过重庆市中小企业公共服务平</w:t>
            </w:r>
            <w:r>
              <w:rPr>
                <w:rFonts w:hint="eastAsia" w:ascii="仿宋" w:hAnsi="仿宋" w:eastAsia="仿宋" w:cs="仿宋"/>
                <w:color w:val="auto"/>
                <w:kern w:val="0"/>
                <w:sz w:val="21"/>
                <w:szCs w:val="21"/>
                <w:highlight w:val="none"/>
                <w:lang w:eastAsia="zh-CN"/>
              </w:rPr>
              <w:t>台</w:t>
            </w:r>
            <w:r>
              <w:rPr>
                <w:rFonts w:hint="eastAsia" w:ascii="仿宋" w:hAnsi="仿宋" w:eastAsia="仿宋" w:cs="仿宋"/>
                <w:color w:val="auto"/>
                <w:kern w:val="0"/>
                <w:sz w:val="21"/>
                <w:szCs w:val="21"/>
                <w:highlight w:val="none"/>
              </w:rPr>
              <w:t>系统申报，登录系统打印服务</w:t>
            </w:r>
            <w:r>
              <w:rPr>
                <w:rFonts w:hint="eastAsia" w:ascii="仿宋" w:hAnsi="仿宋" w:eastAsia="仿宋" w:cs="仿宋"/>
                <w:color w:val="auto"/>
                <w:kern w:val="0"/>
                <w:sz w:val="21"/>
                <w:szCs w:val="21"/>
                <w:highlight w:val="none"/>
                <w:lang w:eastAsia="zh-CN"/>
              </w:rPr>
              <w:t>工作</w:t>
            </w:r>
            <w:r>
              <w:rPr>
                <w:rFonts w:hint="eastAsia" w:ascii="仿宋" w:hAnsi="仿宋" w:eastAsia="仿宋" w:cs="仿宋"/>
                <w:color w:val="auto"/>
                <w:kern w:val="0"/>
                <w:sz w:val="21"/>
                <w:szCs w:val="21"/>
                <w:highlight w:val="none"/>
              </w:rPr>
              <w:t>开展证明。</w:t>
            </w:r>
          </w:p>
        </w:tc>
      </w:tr>
      <w:tr>
        <w:tblPrEx>
          <w:tblLayout w:type="fixed"/>
          <w:tblCellMar>
            <w:top w:w="0" w:type="dxa"/>
            <w:left w:w="108" w:type="dxa"/>
            <w:bottom w:w="0" w:type="dxa"/>
            <w:right w:w="108" w:type="dxa"/>
          </w:tblCellMar>
        </w:tblPrEx>
        <w:trPr>
          <w:trHeight w:val="634"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上年度帮助中小企业融资总额</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上年度通过融资服务帮助中小企业获得银行融资、风险投资、产业引导基金投资、私募融资的金额总和。</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5000万元（含）以上得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分，不满5000万元不得分，5000万元以上每增加1000万元加1分，最高不超过30分。</w:t>
            </w:r>
          </w:p>
        </w:tc>
        <w:tc>
          <w:tcPr>
            <w:tcW w:w="3836" w:type="dxa"/>
            <w:gridSpan w:val="2"/>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融资服务机构与服务企业的融资合作协议、</w:t>
            </w:r>
            <w:r>
              <w:rPr>
                <w:rFonts w:hint="eastAsia" w:ascii="仿宋" w:hAnsi="仿宋" w:eastAsia="仿宋" w:cs="Tahoma"/>
                <w:color w:val="auto"/>
                <w:kern w:val="0"/>
                <w:sz w:val="21"/>
                <w:szCs w:val="21"/>
                <w:highlight w:val="none"/>
                <w:lang w:eastAsia="zh-CN"/>
              </w:rPr>
              <w:t>企业服务确认表、</w:t>
            </w:r>
            <w:r>
              <w:rPr>
                <w:rFonts w:hint="eastAsia" w:ascii="仿宋" w:hAnsi="仿宋" w:eastAsia="仿宋" w:cs="Tahoma"/>
                <w:color w:val="auto"/>
                <w:kern w:val="0"/>
                <w:sz w:val="21"/>
                <w:szCs w:val="21"/>
                <w:highlight w:val="none"/>
              </w:rPr>
              <w:t>企业的贷款合同和放款发票复印件</w:t>
            </w:r>
          </w:p>
        </w:tc>
      </w:tr>
      <w:tr>
        <w:tblPrEx>
          <w:tblLayout w:type="fixed"/>
          <w:tblCellMar>
            <w:top w:w="0" w:type="dxa"/>
            <w:left w:w="108" w:type="dxa"/>
            <w:bottom w:w="0" w:type="dxa"/>
            <w:right w:w="108" w:type="dxa"/>
          </w:tblCellMar>
        </w:tblPrEx>
        <w:trPr>
          <w:trHeight w:val="666" w:hRule="atLeast"/>
        </w:trPr>
        <w:tc>
          <w:tcPr>
            <w:tcW w:w="2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上年度服务满意度</w:t>
            </w:r>
          </w:p>
        </w:tc>
        <w:tc>
          <w:tcPr>
            <w:tcW w:w="3433"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接受融资服务的企业对服务平台所提供服务的满意程度。</w:t>
            </w:r>
          </w:p>
        </w:tc>
        <w:tc>
          <w:tcPr>
            <w:tcW w:w="697"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10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80%（含）以上得</w:t>
            </w:r>
            <w:r>
              <w:rPr>
                <w:rFonts w:hint="eastAsia" w:ascii="仿宋" w:hAnsi="仿宋" w:eastAsia="仿宋" w:cs="Tahoma"/>
                <w:color w:val="auto"/>
                <w:kern w:val="0"/>
                <w:sz w:val="21"/>
                <w:szCs w:val="21"/>
                <w:highlight w:val="none"/>
                <w:lang w:val="en-US" w:eastAsia="zh-CN"/>
              </w:rPr>
              <w:t>3</w:t>
            </w:r>
            <w:r>
              <w:rPr>
                <w:rFonts w:hint="eastAsia" w:ascii="仿宋" w:hAnsi="仿宋" w:eastAsia="仿宋" w:cs="Tahoma"/>
                <w:color w:val="auto"/>
                <w:kern w:val="0"/>
                <w:sz w:val="21"/>
                <w:szCs w:val="21"/>
                <w:highlight w:val="none"/>
              </w:rPr>
              <w:t>分，80%以下不得分，80%以上每增加1%加0.4分，最高不超过10分。</w:t>
            </w:r>
          </w:p>
        </w:tc>
        <w:tc>
          <w:tcPr>
            <w:tcW w:w="383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rPr>
              <w:t>企业服务情况确认表</w:t>
            </w:r>
            <w:r>
              <w:rPr>
                <w:rFonts w:hint="eastAsia" w:ascii="仿宋" w:hAnsi="仿宋" w:eastAsia="仿宋" w:cs="Tahoma"/>
                <w:color w:val="auto"/>
                <w:kern w:val="0"/>
                <w:sz w:val="21"/>
                <w:szCs w:val="21"/>
                <w:highlight w:val="none"/>
                <w:lang w:eastAsia="zh-CN"/>
              </w:rPr>
              <w:t>，</w:t>
            </w:r>
            <w:r>
              <w:rPr>
                <w:rFonts w:hint="eastAsia" w:ascii="仿宋" w:hAnsi="仿宋" w:eastAsia="仿宋" w:cs="Tahoma"/>
                <w:color w:val="auto"/>
                <w:kern w:val="0"/>
                <w:sz w:val="21"/>
                <w:szCs w:val="21"/>
                <w:highlight w:val="none"/>
              </w:rPr>
              <w:t>服务</w:t>
            </w:r>
            <w:r>
              <w:rPr>
                <w:rFonts w:hint="eastAsia" w:ascii="仿宋" w:hAnsi="仿宋" w:eastAsia="仿宋" w:cs="Tahoma"/>
                <w:color w:val="auto"/>
                <w:kern w:val="0"/>
                <w:sz w:val="21"/>
                <w:szCs w:val="21"/>
                <w:highlight w:val="none"/>
                <w:lang w:eastAsia="zh-CN"/>
              </w:rPr>
              <w:t>企业户</w:t>
            </w:r>
            <w:r>
              <w:rPr>
                <w:rFonts w:hint="eastAsia" w:ascii="仿宋" w:hAnsi="仿宋" w:eastAsia="仿宋" w:cs="Tahoma"/>
                <w:color w:val="auto"/>
                <w:kern w:val="0"/>
                <w:sz w:val="21"/>
                <w:szCs w:val="21"/>
                <w:highlight w:val="none"/>
              </w:rPr>
              <w:t>数</w:t>
            </w:r>
            <w:r>
              <w:rPr>
                <w:rFonts w:hint="eastAsia" w:ascii="仿宋" w:hAnsi="仿宋" w:eastAsia="仿宋" w:cs="Tahoma"/>
                <w:color w:val="auto"/>
                <w:kern w:val="0"/>
                <w:sz w:val="21"/>
                <w:szCs w:val="21"/>
                <w:highlight w:val="none"/>
                <w:lang w:eastAsia="zh-CN"/>
              </w:rPr>
              <w:t>以融资服务机构服务中小企业名单数目为准。</w:t>
            </w:r>
          </w:p>
        </w:tc>
      </w:tr>
      <w:tr>
        <w:tblPrEx>
          <w:tblLayout w:type="fixed"/>
          <w:tblCellMar>
            <w:top w:w="0" w:type="dxa"/>
            <w:left w:w="108" w:type="dxa"/>
            <w:bottom w:w="0" w:type="dxa"/>
            <w:right w:w="108" w:type="dxa"/>
          </w:tblCellMar>
        </w:tblPrEx>
        <w:trPr>
          <w:trHeight w:val="92" w:hRule="atLeast"/>
        </w:trPr>
        <w:tc>
          <w:tcPr>
            <w:tcW w:w="2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lang w:eastAsia="zh-CN"/>
              </w:rPr>
              <w:t>加分项</w:t>
            </w:r>
          </w:p>
        </w:tc>
        <w:tc>
          <w:tcPr>
            <w:tcW w:w="3433"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lang w:eastAsia="zh-CN"/>
              </w:rPr>
              <w:t>完成“</w:t>
            </w:r>
            <w:r>
              <w:rPr>
                <w:rFonts w:hint="eastAsia" w:ascii="仿宋" w:hAnsi="仿宋" w:eastAsia="仿宋" w:cs="Tahoma"/>
                <w:color w:val="auto"/>
                <w:kern w:val="0"/>
                <w:sz w:val="21"/>
                <w:szCs w:val="21"/>
                <w:highlight w:val="none"/>
              </w:rPr>
              <w:t>三服务</w:t>
            </w:r>
            <w:r>
              <w:rPr>
                <w:rFonts w:hint="eastAsia" w:ascii="仿宋" w:hAnsi="仿宋" w:eastAsia="仿宋" w:cs="Tahoma"/>
                <w:color w:val="auto"/>
                <w:kern w:val="0"/>
                <w:sz w:val="21"/>
                <w:szCs w:val="21"/>
                <w:highlight w:val="none"/>
                <w:lang w:eastAsia="zh-CN"/>
              </w:rPr>
              <w:t>”、商业价值信用贷款、应急转贷、问卷调查等专项工作</w:t>
            </w:r>
            <w:r>
              <w:rPr>
                <w:rFonts w:hint="eastAsia" w:ascii="仿宋" w:hAnsi="仿宋" w:eastAsia="仿宋" w:cs="Tahoma"/>
                <w:color w:val="auto"/>
                <w:kern w:val="0"/>
                <w:sz w:val="21"/>
                <w:szCs w:val="21"/>
                <w:highlight w:val="none"/>
              </w:rPr>
              <w:t>。</w:t>
            </w:r>
          </w:p>
        </w:tc>
        <w:tc>
          <w:tcPr>
            <w:tcW w:w="697"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10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p>
        </w:tc>
        <w:tc>
          <w:tcPr>
            <w:tcW w:w="3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lang w:eastAsia="zh-CN"/>
              </w:rPr>
              <w:t>市中小企业发展服务中心依据相关资料综合评定。</w:t>
            </w:r>
          </w:p>
        </w:tc>
      </w:tr>
    </w:tbl>
    <w:p>
      <w:pPr>
        <w:pStyle w:val="2"/>
        <w:rPr>
          <w:rFonts w:hint="default"/>
          <w:color w:val="auto"/>
          <w:lang w:val="en-US" w:eastAsia="zh-CN"/>
        </w:rPr>
        <w:sectPr>
          <w:pgSz w:w="16838" w:h="11906" w:orient="landscape"/>
          <w:pgMar w:top="1587" w:right="2098" w:bottom="1474" w:left="1984"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pacing w:line="560" w:lineRule="exact"/>
        <w:rPr>
          <w:rFonts w:hint="eastAsia" w:ascii="方正黑体_GBK" w:hAnsi="方正仿宋_GBK" w:eastAsia="方正黑体_GBK" w:cs="方正仿宋_GBK"/>
          <w:color w:val="auto"/>
          <w:sz w:val="32"/>
          <w:szCs w:val="32"/>
          <w:highlight w:val="none"/>
          <w:lang w:val="en-US" w:eastAsia="zh-CN"/>
        </w:rPr>
      </w:pPr>
      <w:r>
        <w:rPr>
          <w:rFonts w:hint="eastAsia" w:ascii="方正黑体_GBK" w:hAnsi="方正仿宋_GBK" w:eastAsia="方正黑体_GBK" w:cs="方正仿宋_GBK"/>
          <w:color w:val="auto"/>
          <w:sz w:val="32"/>
          <w:szCs w:val="32"/>
          <w:highlight w:val="none"/>
        </w:rPr>
        <w:t>附件</w:t>
      </w:r>
      <w:r>
        <w:rPr>
          <w:rFonts w:hint="eastAsia" w:ascii="方正黑体_GBK" w:hAnsi="方正仿宋_GBK" w:eastAsia="方正黑体_GBK" w:cs="方正仿宋_GBK"/>
          <w:color w:val="auto"/>
          <w:sz w:val="32"/>
          <w:szCs w:val="32"/>
          <w:highlight w:val="none"/>
          <w:lang w:val="en-US" w:eastAsia="zh-CN"/>
        </w:rPr>
        <w:t>2</w:t>
      </w:r>
    </w:p>
    <w:p>
      <w:pPr>
        <w:spacing w:line="640" w:lineRule="exact"/>
        <w:jc w:val="center"/>
        <w:rPr>
          <w:rFonts w:ascii="方正小标宋_GBK" w:hAnsi="方正仿宋_GBK" w:eastAsia="方正小标宋_GBK" w:cs="方正仿宋_GBK"/>
          <w:color w:val="auto"/>
          <w:sz w:val="32"/>
          <w:szCs w:val="32"/>
          <w:highlight w:val="none"/>
        </w:rPr>
      </w:pPr>
      <w:r>
        <w:rPr>
          <w:rFonts w:hint="eastAsia" w:ascii="方正小标宋_GBK" w:hAnsi="方正仿宋_GBK" w:eastAsia="方正小标宋_GBK" w:cs="方正仿宋_GBK"/>
          <w:color w:val="auto"/>
          <w:sz w:val="32"/>
          <w:szCs w:val="32"/>
          <w:highlight w:val="none"/>
        </w:rPr>
        <w:t>重庆市中小企业融资服务专项绩效奖补申请表</w:t>
      </w:r>
    </w:p>
    <w:tbl>
      <w:tblPr>
        <w:tblStyle w:val="11"/>
        <w:tblW w:w="9480" w:type="dxa"/>
        <w:tblInd w:w="93" w:type="dxa"/>
        <w:tblLayout w:type="fixed"/>
        <w:tblCellMar>
          <w:top w:w="0" w:type="dxa"/>
          <w:left w:w="108" w:type="dxa"/>
          <w:bottom w:w="0" w:type="dxa"/>
          <w:right w:w="108" w:type="dxa"/>
        </w:tblCellMar>
      </w:tblPr>
      <w:tblGrid>
        <w:gridCol w:w="2000"/>
        <w:gridCol w:w="1417"/>
        <w:gridCol w:w="1418"/>
        <w:gridCol w:w="1701"/>
        <w:gridCol w:w="2944"/>
      </w:tblGrid>
      <w:tr>
        <w:tblPrEx>
          <w:tblLayout w:type="fixed"/>
          <w:tblCellMar>
            <w:top w:w="0" w:type="dxa"/>
            <w:left w:w="108" w:type="dxa"/>
            <w:bottom w:w="0" w:type="dxa"/>
            <w:right w:w="108" w:type="dxa"/>
          </w:tblCellMar>
        </w:tblPrEx>
        <w:trPr>
          <w:trHeight w:val="881" w:hRule="exact"/>
        </w:trPr>
        <w:tc>
          <w:tcPr>
            <w:tcW w:w="20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机构名称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填写并盖章</w:t>
            </w:r>
          </w:p>
        </w:tc>
        <w:tc>
          <w:tcPr>
            <w:tcW w:w="1701" w:type="dxa"/>
            <w:tcBorders>
              <w:top w:val="single" w:color="auto" w:sz="4" w:space="0"/>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2944"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98" w:hRule="exact"/>
        </w:trPr>
        <w:tc>
          <w:tcPr>
            <w:tcW w:w="20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经营场所地址及面积（㎡）</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注册资本</w:t>
            </w:r>
          </w:p>
        </w:tc>
        <w:tc>
          <w:tcPr>
            <w:tcW w:w="2944"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840"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法定代表人/负责人及联系电话</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联系人及联系电话</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853"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员工总数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上年度服务中小企业数</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992"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上年度开展融资服务活动次数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上年度提供免费融资服务次数</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993"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上年度帮助企业融资总额（万元）</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上年度服务性支出总额   （万元）</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1573" w:hRule="exact"/>
        </w:trPr>
        <w:tc>
          <w:tcPr>
            <w:tcW w:w="2000" w:type="dxa"/>
            <w:tcBorders>
              <w:top w:val="nil"/>
              <w:left w:val="single" w:color="auto" w:sz="4" w:space="0"/>
              <w:bottom w:val="single" w:color="auto" w:sz="4" w:space="0"/>
              <w:right w:val="single" w:color="auto" w:sz="4" w:space="0"/>
            </w:tcBorders>
            <w:vAlign w:val="center"/>
          </w:tcPr>
          <w:p>
            <w:pPr>
              <w:widowControl/>
              <w:rPr>
                <w:rFonts w:ascii="方正仿宋_GBK" w:hAnsi="宋体" w:eastAsia="方正仿宋_GBK" w:cs="宋体"/>
                <w:color w:val="auto"/>
                <w:kern w:val="0"/>
                <w:sz w:val="20"/>
                <w:szCs w:val="20"/>
                <w:highlight w:val="none"/>
              </w:rPr>
            </w:pPr>
            <w:r>
              <w:rPr>
                <w:rFonts w:hint="eastAsia" w:ascii="宋体" w:hAnsi="宋体" w:cs="宋体"/>
                <w:color w:val="auto"/>
                <w:kern w:val="0"/>
                <w:sz w:val="24"/>
                <w:highlight w:val="none"/>
              </w:rPr>
              <w:t>在重庆市中小企业公共服务平台网站上注册及数据报送情况</w:t>
            </w:r>
          </w:p>
        </w:tc>
        <w:tc>
          <w:tcPr>
            <w:tcW w:w="7480" w:type="dxa"/>
            <w:gridSpan w:val="4"/>
            <w:tcBorders>
              <w:top w:val="single" w:color="auto" w:sz="4" w:space="0"/>
              <w:left w:val="nil"/>
              <w:bottom w:val="single" w:color="auto" w:sz="4" w:space="0"/>
              <w:right w:val="single" w:color="000000" w:sz="4" w:space="0"/>
            </w:tcBorders>
            <w:vAlign w:val="center"/>
          </w:tcPr>
          <w:p>
            <w:pPr>
              <w:widowControl/>
              <w:rPr>
                <w:rFonts w:ascii="方正仿宋_GBK" w:hAnsi="宋体" w:eastAsia="方正仿宋_GBK" w:cs="宋体"/>
                <w:color w:val="auto"/>
                <w:kern w:val="0"/>
                <w:sz w:val="20"/>
                <w:szCs w:val="20"/>
                <w:highlight w:val="none"/>
              </w:rPr>
            </w:pPr>
          </w:p>
        </w:tc>
      </w:tr>
      <w:tr>
        <w:tblPrEx>
          <w:tblLayout w:type="fixed"/>
          <w:tblCellMar>
            <w:top w:w="0" w:type="dxa"/>
            <w:left w:w="108" w:type="dxa"/>
            <w:bottom w:w="0" w:type="dxa"/>
            <w:right w:w="108" w:type="dxa"/>
          </w:tblCellMar>
        </w:tblPrEx>
        <w:trPr>
          <w:trHeight w:val="567" w:hRule="exact"/>
        </w:trPr>
        <w:tc>
          <w:tcPr>
            <w:tcW w:w="200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银行开户许可证信息</w:t>
            </w:r>
          </w:p>
        </w:tc>
        <w:tc>
          <w:tcPr>
            <w:tcW w:w="1417" w:type="dxa"/>
            <w:tcBorders>
              <w:top w:val="nil"/>
              <w:left w:val="nil"/>
              <w:bottom w:val="single" w:color="auto" w:sz="4" w:space="0"/>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帐户名称</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549" w:hRule="exact"/>
        </w:trPr>
        <w:tc>
          <w:tcPr>
            <w:tcW w:w="20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17" w:type="dxa"/>
            <w:tcBorders>
              <w:top w:val="nil"/>
              <w:left w:val="nil"/>
              <w:bottom w:val="single" w:color="auto" w:sz="4" w:space="0"/>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开户行</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569" w:hRule="exact"/>
        </w:trPr>
        <w:tc>
          <w:tcPr>
            <w:tcW w:w="20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17" w:type="dxa"/>
            <w:tcBorders>
              <w:top w:val="nil"/>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6063" w:type="dxa"/>
            <w:gridSpan w:val="3"/>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1566"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融资服务</w:t>
            </w:r>
          </w:p>
          <w:p>
            <w:pPr>
              <w:widowControl/>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机构承诺</w:t>
            </w:r>
          </w:p>
        </w:tc>
        <w:tc>
          <w:tcPr>
            <w:tcW w:w="7480" w:type="dxa"/>
            <w:gridSpan w:val="4"/>
            <w:tcBorders>
              <w:top w:val="single" w:color="auto" w:sz="4" w:space="0"/>
              <w:left w:val="nil"/>
              <w:bottom w:val="single" w:color="auto" w:sz="4" w:space="0"/>
              <w:right w:val="single" w:color="auto" w:sz="4" w:space="0"/>
            </w:tcBorders>
            <w:vAlign w:val="center"/>
          </w:tcPr>
          <w:p>
            <w:pPr>
              <w:widowControl/>
              <w:spacing w:line="300" w:lineRule="exact"/>
              <w:ind w:firstLine="360" w:firstLineChars="150"/>
              <w:rPr>
                <w:rFonts w:ascii="宋体" w:hAnsi="宋体" w:cs="宋体"/>
                <w:color w:val="auto"/>
                <w:kern w:val="0"/>
                <w:sz w:val="24"/>
                <w:highlight w:val="none"/>
              </w:rPr>
            </w:pPr>
          </w:p>
          <w:p>
            <w:pPr>
              <w:widowControl/>
              <w:spacing w:line="48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本单位申报服务绩效奖补所提交的申报材料均真实、合法，如有不实之处，愿负相应法律责任，并承担由此产生的一切后果。</w:t>
            </w:r>
          </w:p>
          <w:p>
            <w:pPr>
              <w:widowControl/>
              <w:spacing w:line="260" w:lineRule="exact"/>
              <w:rPr>
                <w:rFonts w:hint="eastAsia" w:ascii="宋体" w:hAnsi="宋体" w:cs="宋体"/>
                <w:color w:val="auto"/>
                <w:kern w:val="0"/>
                <w:sz w:val="24"/>
                <w:highlight w:val="none"/>
              </w:rPr>
            </w:pPr>
          </w:p>
          <w:p>
            <w:pPr>
              <w:spacing w:line="260" w:lineRule="exact"/>
              <w:rPr>
                <w:rFonts w:ascii="宋体" w:hAnsi="宋体" w:cs="宋体"/>
                <w:color w:val="auto"/>
                <w:kern w:val="0"/>
                <w:sz w:val="24"/>
                <w:highlight w:val="none"/>
              </w:rPr>
            </w:pPr>
          </w:p>
          <w:p>
            <w:pPr>
              <w:widowControl/>
              <w:spacing w:line="260" w:lineRule="exact"/>
              <w:rPr>
                <w:rFonts w:ascii="宋体" w:hAnsi="宋体" w:cs="宋体"/>
                <w:color w:val="auto"/>
                <w:kern w:val="0"/>
                <w:sz w:val="24"/>
                <w:highlight w:val="none"/>
              </w:rPr>
            </w:pPr>
            <w:r>
              <w:rPr>
                <w:rFonts w:hint="eastAsia" w:ascii="宋体" w:hAnsi="宋体" w:cs="宋体"/>
                <w:color w:val="auto"/>
                <w:kern w:val="0"/>
                <w:sz w:val="24"/>
                <w:highlight w:val="none"/>
              </w:rPr>
              <w:t>法定代表人（负责人）：             单位（公章）：</w:t>
            </w:r>
          </w:p>
          <w:p>
            <w:pPr>
              <w:widowControl/>
              <w:rPr>
                <w:rFonts w:ascii="宋体" w:hAnsi="宋体" w:cs="宋体"/>
                <w:color w:val="auto"/>
                <w:kern w:val="0"/>
                <w:sz w:val="24"/>
                <w:highlight w:val="none"/>
              </w:rPr>
            </w:pPr>
            <w:r>
              <w:rPr>
                <w:rFonts w:hint="eastAsia" w:ascii="宋体" w:hAnsi="宋体" w:cs="宋体"/>
                <w:color w:val="auto"/>
                <w:kern w:val="0"/>
                <w:sz w:val="24"/>
                <w:highlight w:val="none"/>
              </w:rPr>
              <w:t>                 年  月   日</w:t>
            </w:r>
          </w:p>
        </w:tc>
      </w:tr>
    </w:tbl>
    <w:p>
      <w:pPr>
        <w:rPr>
          <w:rFonts w:hint="eastAsia" w:ascii="方正黑体_GBK" w:eastAsia="方正黑体_GBK"/>
          <w:color w:val="auto"/>
          <w:sz w:val="32"/>
          <w:szCs w:val="32"/>
          <w:highlight w:val="none"/>
          <w:lang w:val="en-US" w:eastAsia="zh-CN"/>
        </w:rPr>
      </w:pPr>
      <w:r>
        <w:rPr>
          <w:rFonts w:hint="eastAsia" w:ascii="方正黑体_GBK" w:eastAsia="方正黑体_GBK"/>
          <w:color w:val="auto"/>
          <w:sz w:val="32"/>
          <w:szCs w:val="32"/>
          <w:highlight w:val="none"/>
        </w:rPr>
        <w:t>附件</w:t>
      </w:r>
      <w:r>
        <w:rPr>
          <w:rFonts w:hint="eastAsia" w:ascii="方正黑体_GBK" w:eastAsia="方正黑体_GBK"/>
          <w:color w:val="auto"/>
          <w:sz w:val="32"/>
          <w:szCs w:val="32"/>
          <w:highlight w:val="none"/>
          <w:lang w:val="en-US" w:eastAsia="zh-CN"/>
        </w:rPr>
        <w:t>3</w:t>
      </w:r>
    </w:p>
    <w:tbl>
      <w:tblPr>
        <w:tblStyle w:val="11"/>
        <w:tblpPr w:leftFromText="180" w:rightFromText="180" w:vertAnchor="text" w:horzAnchor="margin" w:tblpY="681"/>
        <w:tblOverlap w:val="never"/>
        <w:tblW w:w="9429" w:type="dxa"/>
        <w:tblInd w:w="318" w:type="dxa"/>
        <w:tblLayout w:type="fixed"/>
        <w:tblCellMar>
          <w:top w:w="0" w:type="dxa"/>
          <w:left w:w="108" w:type="dxa"/>
          <w:bottom w:w="0" w:type="dxa"/>
          <w:right w:w="108" w:type="dxa"/>
        </w:tblCellMar>
      </w:tblPr>
      <w:tblGrid>
        <w:gridCol w:w="539"/>
        <w:gridCol w:w="1906"/>
        <w:gridCol w:w="889"/>
        <w:gridCol w:w="1134"/>
        <w:gridCol w:w="1417"/>
        <w:gridCol w:w="851"/>
        <w:gridCol w:w="850"/>
        <w:gridCol w:w="709"/>
        <w:gridCol w:w="1134"/>
      </w:tblGrid>
      <w:tr>
        <w:tblPrEx>
          <w:tblLayout w:type="fixed"/>
          <w:tblCellMar>
            <w:top w:w="0" w:type="dxa"/>
            <w:left w:w="108" w:type="dxa"/>
            <w:bottom w:w="0" w:type="dxa"/>
            <w:right w:w="108" w:type="dxa"/>
          </w:tblCellMar>
        </w:tblPrEx>
        <w:trPr>
          <w:trHeight w:val="570" w:hRule="atLeast"/>
        </w:trPr>
        <w:tc>
          <w:tcPr>
            <w:tcW w:w="9429" w:type="dxa"/>
            <w:gridSpan w:val="9"/>
            <w:tcBorders>
              <w:top w:val="nil"/>
              <w:left w:val="nil"/>
              <w:bottom w:val="nil"/>
              <w:right w:val="nil"/>
            </w:tcBorders>
            <w:vAlign w:val="center"/>
          </w:tcPr>
          <w:p>
            <w:pPr>
              <w:widowControl/>
              <w:jc w:val="center"/>
              <w:rPr>
                <w:rFonts w:ascii="方正小标宋_GBK" w:hAnsi="宋体" w:eastAsia="方正小标宋_GBK" w:cs="宋体"/>
                <w:color w:val="auto"/>
                <w:kern w:val="0"/>
                <w:sz w:val="32"/>
                <w:szCs w:val="32"/>
                <w:highlight w:val="none"/>
              </w:rPr>
            </w:pPr>
            <w:r>
              <w:rPr>
                <w:rFonts w:hint="eastAsia" w:ascii="方正小标宋_GBK" w:hAnsi="宋体" w:eastAsia="方正小标宋_GBK" w:cs="宋体"/>
                <w:color w:val="auto"/>
                <w:kern w:val="0"/>
                <w:sz w:val="32"/>
                <w:szCs w:val="32"/>
                <w:highlight w:val="none"/>
              </w:rPr>
              <w:t>_____年度融资服务机构服务中小企业名单</w:t>
            </w:r>
          </w:p>
        </w:tc>
      </w:tr>
      <w:tr>
        <w:tblPrEx>
          <w:tblLayout w:type="fixed"/>
          <w:tblCellMar>
            <w:top w:w="0" w:type="dxa"/>
            <w:left w:w="108" w:type="dxa"/>
            <w:bottom w:w="0" w:type="dxa"/>
            <w:right w:w="108" w:type="dxa"/>
          </w:tblCellMar>
        </w:tblPrEx>
        <w:trPr>
          <w:trHeight w:val="570" w:hRule="atLeast"/>
        </w:trPr>
        <w:tc>
          <w:tcPr>
            <w:tcW w:w="9429" w:type="dxa"/>
            <w:gridSpan w:val="9"/>
            <w:tcBorders>
              <w:top w:val="nil"/>
              <w:left w:val="nil"/>
              <w:bottom w:val="single" w:color="auto" w:sz="4" w:space="0"/>
              <w:right w:val="nil"/>
            </w:tcBorders>
            <w:vAlign w:val="center"/>
          </w:tcPr>
          <w:p>
            <w:pPr>
              <w:widowControl/>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融资服务机构名称（盖章）:                             填表时间:</w:t>
            </w:r>
          </w:p>
        </w:tc>
      </w:tr>
      <w:tr>
        <w:tblPrEx>
          <w:tblLayout w:type="fixed"/>
          <w:tblCellMar>
            <w:top w:w="0" w:type="dxa"/>
            <w:left w:w="108" w:type="dxa"/>
            <w:bottom w:w="0" w:type="dxa"/>
            <w:right w:w="108" w:type="dxa"/>
          </w:tblCellMar>
        </w:tblPrEx>
        <w:trPr>
          <w:trHeight w:val="285" w:hRule="atLeast"/>
        </w:trPr>
        <w:tc>
          <w:tcPr>
            <w:tcW w:w="53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序号</w:t>
            </w:r>
          </w:p>
        </w:tc>
        <w:tc>
          <w:tcPr>
            <w:tcW w:w="1906"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企业名称</w:t>
            </w:r>
          </w:p>
        </w:tc>
        <w:tc>
          <w:tcPr>
            <w:tcW w:w="88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服务内容</w:t>
            </w: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解决融资需求数量</w:t>
            </w: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接受服务的企业联系人</w:t>
            </w:r>
          </w:p>
        </w:tc>
        <w:tc>
          <w:tcPr>
            <w:tcW w:w="851"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联系电话</w:t>
            </w:r>
          </w:p>
        </w:tc>
        <w:tc>
          <w:tcPr>
            <w:tcW w:w="26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服务评价</w:t>
            </w:r>
          </w:p>
        </w:tc>
      </w:tr>
      <w:tr>
        <w:tblPrEx>
          <w:tblLayout w:type="fixed"/>
          <w:tblCellMar>
            <w:top w:w="0" w:type="dxa"/>
            <w:left w:w="108" w:type="dxa"/>
            <w:bottom w:w="0" w:type="dxa"/>
            <w:right w:w="108" w:type="dxa"/>
          </w:tblCellMar>
        </w:tblPrEx>
        <w:trPr>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906"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89"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仿宋" w:hAnsi="仿宋" w:eastAsia="仿宋" w:cs="宋体"/>
                <w:color w:val="auto"/>
                <w:spacing w:val="-10"/>
                <w:kern w:val="0"/>
                <w:sz w:val="22"/>
                <w:szCs w:val="22"/>
                <w:highlight w:val="none"/>
              </w:rPr>
            </w:pPr>
            <w:r>
              <w:rPr>
                <w:rFonts w:hint="eastAsia" w:ascii="仿宋" w:hAnsi="仿宋" w:eastAsia="仿宋" w:cs="宋体"/>
                <w:color w:val="auto"/>
                <w:spacing w:val="-10"/>
                <w:kern w:val="0"/>
                <w:sz w:val="22"/>
                <w:szCs w:val="22"/>
                <w:highlight w:val="none"/>
              </w:rPr>
              <w:t>很满意</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满意</w:t>
            </w:r>
          </w:p>
        </w:tc>
        <w:tc>
          <w:tcPr>
            <w:tcW w:w="1134" w:type="dxa"/>
            <w:tcBorders>
              <w:top w:val="nil"/>
              <w:left w:val="nil"/>
              <w:bottom w:val="single" w:color="auto" w:sz="4" w:space="0"/>
              <w:right w:val="single" w:color="auto" w:sz="4" w:space="0"/>
            </w:tcBorders>
            <w:vAlign w:val="center"/>
          </w:tcPr>
          <w:p>
            <w:pPr>
              <w:widowControl/>
              <w:rPr>
                <w:rFonts w:ascii="仿宋" w:hAnsi="仿宋" w:eastAsia="仿宋" w:cs="宋体"/>
                <w:color w:val="auto"/>
                <w:spacing w:val="-10"/>
                <w:kern w:val="0"/>
                <w:sz w:val="22"/>
                <w:szCs w:val="22"/>
                <w:highlight w:val="none"/>
              </w:rPr>
            </w:pPr>
            <w:r>
              <w:rPr>
                <w:rFonts w:hint="eastAsia" w:ascii="仿宋" w:hAnsi="仿宋" w:eastAsia="仿宋" w:cs="宋体"/>
                <w:color w:val="auto"/>
                <w:spacing w:val="-14"/>
                <w:kern w:val="0"/>
                <w:sz w:val="22"/>
                <w:szCs w:val="22"/>
                <w:highlight w:val="none"/>
              </w:rPr>
              <w:t>不满意</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bl>
    <w:p>
      <w:pPr>
        <w:rPr>
          <w:rFonts w:ascii="方正黑体_GBK" w:eastAsia="方正黑体_GBK"/>
          <w:color w:val="auto"/>
          <w:sz w:val="32"/>
          <w:szCs w:val="32"/>
          <w:highlight w:val="none"/>
        </w:rPr>
      </w:pPr>
    </w:p>
    <w:p>
      <w:pPr>
        <w:rPr>
          <w:rFonts w:hint="eastAsia" w:ascii="方正黑体_GBK" w:eastAsia="方正黑体_GBK"/>
          <w:color w:val="auto"/>
          <w:sz w:val="32"/>
          <w:szCs w:val="32"/>
          <w:highlight w:val="none"/>
          <w:lang w:val="en-US" w:eastAsia="zh-CN"/>
        </w:rPr>
      </w:pPr>
      <w:r>
        <w:rPr>
          <w:rFonts w:hint="eastAsia" w:ascii="方正黑体_GBK" w:eastAsia="方正黑体_GBK"/>
          <w:color w:val="auto"/>
          <w:sz w:val="32"/>
          <w:szCs w:val="32"/>
          <w:highlight w:val="none"/>
        </w:rPr>
        <w:t>附件</w:t>
      </w:r>
      <w:r>
        <w:rPr>
          <w:rFonts w:hint="eastAsia" w:ascii="方正黑体_GBK" w:eastAsia="方正黑体_GBK"/>
          <w:color w:val="auto"/>
          <w:sz w:val="32"/>
          <w:szCs w:val="32"/>
          <w:highlight w:val="none"/>
          <w:lang w:val="en-US" w:eastAsia="zh-CN"/>
        </w:rPr>
        <w:t>4</w:t>
      </w:r>
    </w:p>
    <w:tbl>
      <w:tblPr>
        <w:tblStyle w:val="11"/>
        <w:tblW w:w="9796" w:type="dxa"/>
        <w:jc w:val="center"/>
        <w:tblInd w:w="0" w:type="dxa"/>
        <w:tblLayout w:type="fixed"/>
        <w:tblCellMar>
          <w:top w:w="0" w:type="dxa"/>
          <w:left w:w="108" w:type="dxa"/>
          <w:bottom w:w="0" w:type="dxa"/>
          <w:right w:w="108" w:type="dxa"/>
        </w:tblCellMar>
      </w:tblPr>
      <w:tblGrid>
        <w:gridCol w:w="2080"/>
        <w:gridCol w:w="2897"/>
        <w:gridCol w:w="323"/>
        <w:gridCol w:w="1520"/>
        <w:gridCol w:w="2976"/>
      </w:tblGrid>
      <w:tr>
        <w:tblPrEx>
          <w:tblLayout w:type="fixed"/>
          <w:tblCellMar>
            <w:top w:w="0" w:type="dxa"/>
            <w:left w:w="108" w:type="dxa"/>
            <w:bottom w:w="0" w:type="dxa"/>
            <w:right w:w="108" w:type="dxa"/>
          </w:tblCellMar>
        </w:tblPrEx>
        <w:trPr>
          <w:trHeight w:val="690" w:hRule="atLeast"/>
          <w:jc w:val="center"/>
        </w:trPr>
        <w:tc>
          <w:tcPr>
            <w:tcW w:w="9796" w:type="dxa"/>
            <w:gridSpan w:val="5"/>
            <w:tcBorders>
              <w:top w:val="nil"/>
              <w:left w:val="nil"/>
              <w:bottom w:val="nil"/>
              <w:right w:val="nil"/>
            </w:tcBorders>
            <w:vAlign w:val="center"/>
          </w:tcPr>
          <w:p>
            <w:pPr>
              <w:widowControl/>
              <w:jc w:val="center"/>
              <w:rPr>
                <w:rFonts w:ascii="方正小标宋_GBK" w:hAnsi="宋体" w:eastAsia="方正小标宋_GBK" w:cs="宋体"/>
                <w:color w:val="auto"/>
                <w:kern w:val="0"/>
                <w:sz w:val="32"/>
                <w:szCs w:val="32"/>
                <w:highlight w:val="none"/>
              </w:rPr>
            </w:pPr>
            <w:r>
              <w:rPr>
                <w:rFonts w:hint="eastAsia" w:ascii="方正小标宋_GBK" w:hAnsi="宋体" w:eastAsia="方正小标宋_GBK" w:cs="宋体"/>
                <w:color w:val="auto"/>
                <w:kern w:val="0"/>
                <w:sz w:val="32"/>
                <w:szCs w:val="32"/>
                <w:highlight w:val="none"/>
              </w:rPr>
              <w:t>_____年度企业服务情况确认表</w:t>
            </w:r>
          </w:p>
        </w:tc>
      </w:tr>
      <w:tr>
        <w:tblPrEx>
          <w:tblLayout w:type="fixed"/>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2897"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1843" w:type="dxa"/>
            <w:gridSpan w:val="2"/>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2976"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r>
      <w:tr>
        <w:tblPrEx>
          <w:tblLayout w:type="fixed"/>
          <w:tblCellMar>
            <w:top w:w="0" w:type="dxa"/>
            <w:left w:w="108" w:type="dxa"/>
            <w:bottom w:w="0" w:type="dxa"/>
            <w:right w:w="108" w:type="dxa"/>
          </w:tblCellMar>
        </w:tblPrEx>
        <w:trPr>
          <w:trHeight w:val="90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      企业名称</w:t>
            </w:r>
          </w:p>
        </w:tc>
        <w:tc>
          <w:tcPr>
            <w:tcW w:w="2897"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企业地址</w:t>
            </w:r>
          </w:p>
        </w:tc>
        <w:tc>
          <w:tcPr>
            <w:tcW w:w="2976"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法定代表人</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/负责人</w:t>
            </w:r>
          </w:p>
        </w:tc>
        <w:tc>
          <w:tcPr>
            <w:tcW w:w="2897"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联系方式</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联系人</w:t>
            </w:r>
          </w:p>
        </w:tc>
        <w:tc>
          <w:tcPr>
            <w:tcW w:w="2897"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联系方式</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1635"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企业的服务需求</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是否签订服务合同</w:t>
            </w:r>
          </w:p>
        </w:tc>
        <w:tc>
          <w:tcPr>
            <w:tcW w:w="3220"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是□    否□</w:t>
            </w:r>
          </w:p>
        </w:tc>
        <w:tc>
          <w:tcPr>
            <w:tcW w:w="1520"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服务性质</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免费服务□  收费服务□</w:t>
            </w:r>
          </w:p>
        </w:tc>
      </w:tr>
      <w:tr>
        <w:tblPrEx>
          <w:tblLayout w:type="fixed"/>
          <w:tblCellMar>
            <w:top w:w="0" w:type="dxa"/>
            <w:left w:w="108" w:type="dxa"/>
            <w:bottom w:w="0" w:type="dxa"/>
            <w:right w:w="108" w:type="dxa"/>
          </w:tblCellMar>
        </w:tblPrEx>
        <w:trPr>
          <w:trHeight w:val="99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服务项目 </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u w:val="single"/>
              </w:rPr>
            </w:pPr>
            <w:r>
              <w:rPr>
                <w:rFonts w:hint="eastAsia" w:ascii="仿宋" w:hAnsi="仿宋" w:eastAsia="仿宋" w:cs="Tahoma"/>
                <w:color w:val="auto"/>
                <w:kern w:val="0"/>
                <w:sz w:val="22"/>
                <w:szCs w:val="22"/>
                <w:highlight w:val="none"/>
              </w:rPr>
              <w:t>融资政策宣传解读</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融资信息咨询</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投融资推介对接</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融资培训□   其他□</w:t>
            </w:r>
          </w:p>
        </w:tc>
      </w:tr>
      <w:tr>
        <w:tblPrEx>
          <w:tblLayout w:type="fixed"/>
          <w:tblCellMar>
            <w:top w:w="0" w:type="dxa"/>
            <w:left w:w="108" w:type="dxa"/>
            <w:bottom w:w="0" w:type="dxa"/>
            <w:right w:w="108" w:type="dxa"/>
          </w:tblCellMar>
        </w:tblPrEx>
        <w:trPr>
          <w:trHeight w:val="1167"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主要的服务内容</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75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服务满意情况</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很满意□      满意□      不满意□  </w:t>
            </w:r>
          </w:p>
        </w:tc>
      </w:tr>
      <w:tr>
        <w:tblPrEx>
          <w:tblLayout w:type="fixed"/>
          <w:tblCellMar>
            <w:top w:w="0" w:type="dxa"/>
            <w:left w:w="108" w:type="dxa"/>
            <w:bottom w:w="0" w:type="dxa"/>
            <w:right w:w="108" w:type="dxa"/>
          </w:tblCellMar>
        </w:tblPrEx>
        <w:trPr>
          <w:trHeight w:val="1003" w:hRule="atLeast"/>
          <w:jc w:val="center"/>
        </w:trPr>
        <w:tc>
          <w:tcPr>
            <w:tcW w:w="2080"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接受服务企业</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确认情况</w:t>
            </w:r>
          </w:p>
        </w:tc>
        <w:tc>
          <w:tcPr>
            <w:tcW w:w="7716" w:type="dxa"/>
            <w:gridSpan w:val="4"/>
            <w:tcBorders>
              <w:top w:val="single" w:color="auto" w:sz="4" w:space="0"/>
              <w:left w:val="nil"/>
              <w:bottom w:val="nil"/>
              <w:right w:val="single" w:color="000000" w:sz="4" w:space="0"/>
            </w:tcBorders>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7716" w:type="dxa"/>
            <w:gridSpan w:val="4"/>
            <w:tcBorders>
              <w:top w:val="nil"/>
              <w:left w:val="nil"/>
              <w:bottom w:val="nil"/>
              <w:right w:val="single" w:color="000000"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负责人签字（盖章）：</w:t>
            </w:r>
          </w:p>
        </w:tc>
      </w:tr>
      <w:tr>
        <w:tblPrEx>
          <w:tblLayout w:type="fixed"/>
          <w:tblCellMar>
            <w:top w:w="0" w:type="dxa"/>
            <w:left w:w="108" w:type="dxa"/>
            <w:bottom w:w="0" w:type="dxa"/>
            <w:right w:w="108" w:type="dxa"/>
          </w:tblCellMar>
        </w:tblPrEx>
        <w:trPr>
          <w:trHeight w:val="45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7716" w:type="dxa"/>
            <w:gridSpan w:val="4"/>
            <w:tcBorders>
              <w:top w:val="nil"/>
              <w:left w:val="nil"/>
              <w:bottom w:val="single" w:color="auto" w:sz="4" w:space="0"/>
              <w:right w:val="single" w:color="000000"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年       月        日</w:t>
            </w:r>
          </w:p>
        </w:tc>
      </w:tr>
    </w:tbl>
    <w:p>
      <w:pPr>
        <w:rPr>
          <w:rFonts w:hint="default"/>
          <w:color w:val="auto"/>
          <w:lang w:eastAsia="zh-CN"/>
        </w:rPr>
      </w:pPr>
    </w:p>
    <w:p>
      <w:pPr>
        <w:spacing w:after="0" w:line="640" w:lineRule="exact"/>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十三、</w:t>
      </w:r>
      <w:r>
        <w:rPr>
          <w:rFonts w:hint="eastAsia" w:ascii="方正黑体_GBK" w:hAnsi="方正黑体_GBK" w:eastAsia="方正黑体_GBK" w:cs="方正黑体_GBK"/>
          <w:b w:val="0"/>
          <w:bCs/>
          <w:color w:val="auto"/>
          <w:sz w:val="32"/>
          <w:szCs w:val="32"/>
          <w:highlight w:val="none"/>
        </w:rPr>
        <w:t>重庆市小微企业票据贴现中心承办银行</w:t>
      </w:r>
      <w:r>
        <w:rPr>
          <w:rFonts w:hint="eastAsia" w:ascii="方正黑体_GBK" w:hAnsi="方正黑体_GBK" w:eastAsia="方正黑体_GBK" w:cs="方正黑体_GBK"/>
          <w:b w:val="0"/>
          <w:bCs/>
          <w:color w:val="auto"/>
          <w:sz w:val="32"/>
          <w:szCs w:val="32"/>
          <w:highlight w:val="none"/>
          <w:lang w:eastAsia="zh-CN"/>
        </w:rPr>
        <w:t>申报材料</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2019年重庆市小微企业票据贴现中心绩效奖补资金申请报告（含承办银行基本情况、开展小微企业票据贴现业务的主要措施、成效等内容，加盖申报单位公章）；</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2019年度小微企业票据贴现总额、前一年同期小微企业票据贴现总额、上年度办理小微企业票据贴现笔数的佐证资料；</w:t>
      </w:r>
    </w:p>
    <w:p>
      <w:pPr>
        <w:numPr>
          <w:ilvl w:val="0"/>
          <w:numId w:val="0"/>
        </w:num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申报资料真实性声明（见附件）。</w:t>
      </w:r>
    </w:p>
    <w:p>
      <w:pPr>
        <w:pStyle w:val="2"/>
        <w:numPr>
          <w:ilvl w:val="0"/>
          <w:numId w:val="0"/>
        </w:numPr>
        <w:rPr>
          <w:rFonts w:hint="default"/>
          <w:color w:val="auto"/>
        </w:rPr>
      </w:pPr>
    </w:p>
    <w:p>
      <w:pPr>
        <w:rPr>
          <w:rFonts w:hint="default"/>
          <w:color w:val="auto"/>
        </w:rPr>
      </w:pPr>
    </w:p>
    <w:p>
      <w:pPr>
        <w:spacing w:line="560" w:lineRule="exact"/>
        <w:ind w:left="780"/>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color w:val="auto"/>
        </w:rPr>
      </w:pPr>
    </w:p>
    <w:p>
      <w:pPr>
        <w:spacing w:line="560" w:lineRule="exac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w:t>
      </w:r>
    </w:p>
    <w:p>
      <w:pPr>
        <w:spacing w:line="640" w:lineRule="exact"/>
        <w:jc w:val="center"/>
        <w:rPr>
          <w:rFonts w:hint="default" w:ascii="Times New Roman" w:hAnsi="Times New Roman" w:eastAsia="方正小标宋_GBK" w:cs="Times New Roman"/>
          <w:b w:val="0"/>
          <w:bCs/>
          <w:color w:val="auto"/>
          <w:sz w:val="44"/>
          <w:szCs w:val="44"/>
          <w:highlight w:val="none"/>
        </w:rPr>
      </w:pPr>
    </w:p>
    <w:p>
      <w:pPr>
        <w:spacing w:line="640" w:lineRule="exact"/>
        <w:jc w:val="center"/>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申报资料真实性声明</w:t>
      </w:r>
    </w:p>
    <w:p>
      <w:pPr>
        <w:spacing w:line="640" w:lineRule="exact"/>
        <w:jc w:val="center"/>
        <w:rPr>
          <w:rFonts w:hint="default" w:ascii="Times New Roman" w:hAnsi="Times New Roman" w:eastAsia="方正小标宋_GBK" w:cs="Times New Roman"/>
          <w:b/>
          <w:color w:val="auto"/>
          <w:sz w:val="44"/>
          <w:szCs w:val="44"/>
          <w:highlight w:val="none"/>
        </w:rPr>
      </w:pP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此次申报</w:t>
      </w:r>
      <w:r>
        <w:rPr>
          <w:rFonts w:hint="default" w:ascii="Times New Roman" w:hAnsi="Times New Roman" w:eastAsia="方正仿宋_GBK" w:cs="Times New Roman"/>
          <w:color w:val="auto"/>
          <w:sz w:val="32"/>
          <w:szCs w:val="32"/>
          <w:highlight w:val="none"/>
          <w:u w:val="single"/>
        </w:rPr>
        <w:t xml:space="preserve">       奖补资金  </w:t>
      </w:r>
      <w:r>
        <w:rPr>
          <w:rFonts w:hint="default" w:ascii="Times New Roman" w:hAnsi="Times New Roman" w:eastAsia="方正仿宋_GBK" w:cs="Times New Roman"/>
          <w:color w:val="auto"/>
          <w:sz w:val="32"/>
          <w:szCs w:val="32"/>
          <w:highlight w:val="none"/>
        </w:rPr>
        <w:t>所提交的申报材料均真实、合法。如有不实之处，愿负相应的法律责任，并承担由此产生的一切后果。</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特此声明</w:t>
      </w:r>
    </w:p>
    <w:p>
      <w:pPr>
        <w:spacing w:line="560" w:lineRule="exact"/>
        <w:ind w:firstLine="640" w:firstLineChars="200"/>
        <w:rPr>
          <w:rFonts w:hint="default" w:ascii="Times New Roman" w:hAnsi="Times New Roman" w:eastAsia="方正仿宋_GBK" w:cs="Times New Roman"/>
          <w:color w:val="auto"/>
          <w:sz w:val="32"/>
          <w:szCs w:val="32"/>
          <w:highlight w:val="none"/>
        </w:rPr>
      </w:pP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法定代表人（负责人）：</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单位（公章）：</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tabs>
          <w:tab w:val="left" w:pos="5960"/>
        </w:tabs>
        <w:rPr>
          <w:rFonts w:hint="default" w:ascii="Times New Roman" w:hAnsi="Times New Roman" w:eastAsia="方正黑体_GBK" w:cs="Times New Roman"/>
          <w:color w:val="auto"/>
          <w:sz w:val="32"/>
          <w:szCs w:val="32"/>
          <w:highlight w:val="none"/>
        </w:rPr>
      </w:pPr>
    </w:p>
    <w:p>
      <w:pPr>
        <w:rPr>
          <w:rFonts w:hint="eastAsia"/>
          <w:color w:val="auto"/>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spacing w:after="0" w:line="52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十四、重庆市中小企业商业价值信用贷款合作银行金融机构绩效奖补申报材料</w:t>
      </w:r>
    </w:p>
    <w:p>
      <w:pPr>
        <w:spacing w:after="0"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（一）重庆市中小企业商业价值信用贷款合作银行金融机构绩效奖补资金申请报告（含合作银行开展商业价值信用贷款的主要措施、成效，以及评分规则所列内容等，加盖申报单位公章）；</w:t>
      </w:r>
    </w:p>
    <w:p>
      <w:pPr>
        <w:spacing w:after="0"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（二）重庆市中小企业商业价值信用贷款管理平台（重庆市中小企业发展服务中心）出具的绩效评分表。</w:t>
      </w: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十五、重庆市中小企业商业价值信用贷款贴息</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重庆市中小企业商业价值信用贷款贴息项目申请表（附件1）；</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重庆市中小企业商业价值信用贷款情况明细表（附件2）；</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企业与银行签订的贷款合同</w:t>
      </w:r>
      <w:r>
        <w:rPr>
          <w:rFonts w:hint="eastAsia" w:eastAsia="方正仿宋_GBK" w:cs="Times New Roman"/>
          <w:color w:val="auto"/>
          <w:sz w:val="32"/>
          <w:szCs w:val="32"/>
          <w:highlight w:val="none"/>
          <w:lang w:eastAsia="zh-CN"/>
        </w:rPr>
        <w:t>（或贷款批复等银行出具或签订的能够明确为商业价值信用贷款的佐证资料）</w:t>
      </w:r>
      <w:r>
        <w:rPr>
          <w:rFonts w:hint="default" w:ascii="Times New Roman" w:hAnsi="Times New Roman" w:eastAsia="方正仿宋_GBK" w:cs="Times New Roman"/>
          <w:color w:val="auto"/>
          <w:sz w:val="32"/>
          <w:szCs w:val="32"/>
          <w:highlight w:val="none"/>
        </w:rPr>
        <w:t>、利息支出凭证的复印件；</w:t>
      </w:r>
    </w:p>
    <w:p>
      <w:pPr>
        <w:ind w:firstLine="640" w:firstLineChars="200"/>
        <w:rPr>
          <w:rFonts w:hint="default"/>
          <w:color w:val="auto"/>
          <w:lang w:eastAsia="zh-CN"/>
        </w:rPr>
      </w:pPr>
      <w:r>
        <w:rPr>
          <w:rFonts w:hint="eastAsia"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营业执照复印件(加盖企业公章）。</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附件：1.重庆市中小企业商业价值信用贷款贴息申请表</w:t>
      </w:r>
    </w:p>
    <w:p>
      <w:pPr>
        <w:adjustRightInd w:val="0"/>
        <w:snapToGrid w:val="0"/>
        <w:spacing w:line="600" w:lineRule="atLeast"/>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2.重庆市中小企业商业价值信用贷款情况明细表</w:t>
      </w:r>
    </w:p>
    <w:p>
      <w:pPr>
        <w:adjustRightInd w:val="0"/>
        <w:snapToGrid w:val="0"/>
        <w:spacing w:line="600" w:lineRule="atLeast"/>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3.重庆市中小企业商业价值信用贷款贴息项目区县</w:t>
      </w:r>
    </w:p>
    <w:p>
      <w:pPr>
        <w:adjustRightInd w:val="0"/>
        <w:snapToGrid w:val="0"/>
        <w:spacing w:line="600" w:lineRule="atLeast"/>
        <w:ind w:firstLine="1920" w:firstLineChars="600"/>
        <w:rPr>
          <w:rFonts w:hint="default" w:ascii="Times New Roman" w:hAnsi="Times New Roman" w:eastAsia="仿宋" w:cs="Times New Roman"/>
          <w:color w:val="auto"/>
          <w:sz w:val="32"/>
          <w:szCs w:val="32"/>
          <w:highlight w:val="none"/>
        </w:rPr>
      </w:pPr>
      <w:r>
        <w:rPr>
          <w:rFonts w:hint="default" w:ascii="Times New Roman" w:hAnsi="Times New Roman" w:eastAsia="方正仿宋_GBK" w:cs="Times New Roman"/>
          <w:color w:val="auto"/>
          <w:sz w:val="32"/>
          <w:szCs w:val="32"/>
          <w:highlight w:val="none"/>
        </w:rPr>
        <w:t>汇总表</w:t>
      </w:r>
    </w:p>
    <w:p>
      <w:pPr>
        <w:adjustRightInd w:val="0"/>
        <w:snapToGrid w:val="0"/>
        <w:spacing w:line="600" w:lineRule="atLeast"/>
        <w:rPr>
          <w:rFonts w:hint="default" w:ascii="Times New Roman" w:hAnsi="Times New Roman" w:cs="Times New Roman"/>
          <w:color w:val="auto"/>
          <w:highlight w:val="none"/>
        </w:rPr>
        <w:sectPr>
          <w:footerReference r:id="rId21" w:type="default"/>
          <w:pgSz w:w="11906" w:h="16838"/>
          <w:pgMar w:top="2098" w:right="1474" w:bottom="1984" w:left="1587" w:header="851" w:footer="1587" w:gutter="0"/>
          <w:pgNumType w:fmt="numberInDash"/>
          <w:cols w:space="720" w:num="1"/>
          <w:docGrid w:type="lines" w:linePitch="312" w:charSpace="0"/>
        </w:sectPr>
      </w:pPr>
    </w:p>
    <w:p>
      <w:pPr>
        <w:adjustRightInd w:val="0"/>
        <w:snapToGrid w:val="0"/>
        <w:spacing w:line="600" w:lineRule="atLeast"/>
        <w:jc w:val="left"/>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附件1</w:t>
      </w:r>
    </w:p>
    <w:p>
      <w:pPr>
        <w:adjustRightInd w:val="0"/>
        <w:snapToGrid w:val="0"/>
        <w:spacing w:line="600" w:lineRule="atLeast"/>
        <w:jc w:val="center"/>
        <w:rPr>
          <w:rFonts w:hint="default" w:ascii="Times New Roman" w:hAnsi="Times New Roman" w:eastAsia="方正小标宋_GBK" w:cs="Times New Roman"/>
          <w:color w:val="auto"/>
          <w:kern w:val="0"/>
          <w:sz w:val="44"/>
          <w:szCs w:val="44"/>
          <w:highlight w:val="none"/>
        </w:rPr>
      </w:pPr>
    </w:p>
    <w:p>
      <w:pPr>
        <w:adjustRightInd w:val="0"/>
        <w:snapToGrid w:val="0"/>
        <w:spacing w:line="600" w:lineRule="atLeas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重庆市中小企业商业价值信用贷款贴息申请表</w:t>
      </w:r>
    </w:p>
    <w:p>
      <w:pPr>
        <w:adjustRightInd w:val="0"/>
        <w:snapToGrid w:val="0"/>
        <w:spacing w:line="600" w:lineRule="atLeast"/>
        <w:ind w:firstLine="240" w:firstLineChars="1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申报企业名称（盖章）：</w:t>
      </w:r>
    </w:p>
    <w:tbl>
      <w:tblPr>
        <w:tblStyle w:val="11"/>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统一社会</w:t>
            </w:r>
          </w:p>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信用代码</w:t>
            </w:r>
          </w:p>
        </w:tc>
        <w:tc>
          <w:tcPr>
            <w:tcW w:w="373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976"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企业所在地</w:t>
            </w:r>
          </w:p>
        </w:tc>
        <w:tc>
          <w:tcPr>
            <w:tcW w:w="2010"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430" w:hRule="atLeast"/>
        </w:trPr>
        <w:tc>
          <w:tcPr>
            <w:tcW w:w="2660" w:type="dxa"/>
            <w:vMerge w:val="restart"/>
            <w:tcBorders>
              <w:top w:val="single" w:color="auto" w:sz="4" w:space="0"/>
              <w:left w:val="single" w:color="auto" w:sz="4" w:space="0"/>
              <w:right w:val="single" w:color="000000" w:sz="4" w:space="0"/>
            </w:tcBorders>
            <w:vAlign w:val="center"/>
          </w:tcPr>
          <w:p>
            <w:pPr>
              <w:adjustRightInd w:val="0"/>
              <w:snapToGrid w:val="0"/>
              <w:spacing w:line="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2018年度生产经营情况</w:t>
            </w:r>
          </w:p>
          <w:p>
            <w:pPr>
              <w:adjustRightInd w:val="0"/>
              <w:snapToGrid w:val="0"/>
              <w:spacing w:line="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18"/>
                <w:szCs w:val="18"/>
                <w:highlight w:val="none"/>
              </w:rPr>
              <w:t>（</w:t>
            </w:r>
            <w:r>
              <w:rPr>
                <w:rFonts w:hint="default" w:ascii="Times New Roman" w:hAnsi="Times New Roman" w:cs="Times New Roman"/>
                <w:color w:val="auto"/>
                <w:sz w:val="18"/>
                <w:szCs w:val="18"/>
                <w:highlight w:val="none"/>
              </w:rPr>
              <w:t>根据重庆市中小企业商业价值信用贷款系统的《企业财务经营信息》数据自动生成）</w:t>
            </w:r>
          </w:p>
        </w:tc>
        <w:tc>
          <w:tcPr>
            <w:tcW w:w="1920" w:type="dxa"/>
            <w:tcBorders>
              <w:top w:val="single" w:color="auto" w:sz="4" w:space="0"/>
              <w:left w:val="single" w:color="000000"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营业收入（万元）</w:t>
            </w: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资产总额（万元）</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从业人员（人）</w:t>
            </w:r>
          </w:p>
        </w:tc>
      </w:tr>
      <w:tr>
        <w:tblPrEx>
          <w:tblLayout w:type="fixed"/>
          <w:tblCellMar>
            <w:top w:w="0" w:type="dxa"/>
            <w:left w:w="108" w:type="dxa"/>
            <w:bottom w:w="0" w:type="dxa"/>
            <w:right w:w="108" w:type="dxa"/>
          </w:tblCellMar>
        </w:tblPrEx>
        <w:trPr>
          <w:trHeight w:val="382" w:hRule="atLeast"/>
        </w:trPr>
        <w:tc>
          <w:tcPr>
            <w:tcW w:w="2660" w:type="dxa"/>
            <w:vMerge w:val="continue"/>
            <w:tcBorders>
              <w:left w:val="single" w:color="auto" w:sz="4" w:space="0"/>
              <w:bottom w:val="single" w:color="auto" w:sz="4" w:space="0"/>
              <w:right w:val="single" w:color="000000" w:sz="4" w:space="0"/>
            </w:tcBorders>
            <w:vAlign w:val="center"/>
          </w:tcPr>
          <w:p>
            <w:pPr>
              <w:rPr>
                <w:rFonts w:hint="default" w:ascii="Times New Roman" w:hAnsi="Times New Roman" w:cs="Times New Roman"/>
                <w:color w:val="auto"/>
                <w:highlight w:val="none"/>
              </w:rPr>
            </w:pPr>
          </w:p>
        </w:tc>
        <w:tc>
          <w:tcPr>
            <w:tcW w:w="1920" w:type="dxa"/>
            <w:tcBorders>
              <w:top w:val="single" w:color="auto" w:sz="4" w:space="0"/>
              <w:left w:val="single" w:color="000000"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企业规模</w:t>
            </w:r>
            <w:r>
              <w:rPr>
                <w:rFonts w:hint="default" w:ascii="Times New Roman" w:hAnsi="Times New Roman" w:cs="Times New Roman"/>
                <w:color w:val="auto"/>
                <w:sz w:val="18"/>
                <w:szCs w:val="18"/>
                <w:highlight w:val="none"/>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□中型企业    □小型企业    □ 微型企业</w:t>
            </w:r>
          </w:p>
        </w:tc>
      </w:tr>
      <w:tr>
        <w:tblPrEx>
          <w:tblLayout w:type="fixed"/>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开户行</w:t>
            </w: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帐号</w:t>
            </w:r>
          </w:p>
        </w:tc>
      </w:tr>
      <w:tr>
        <w:tblPrEx>
          <w:tblLayout w:type="fixed"/>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企业贷款情况</w:t>
            </w:r>
          </w:p>
        </w:tc>
      </w:tr>
      <w:tr>
        <w:tblPrEx>
          <w:tblLayout w:type="fixed"/>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贷款银行</w:t>
            </w: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贷款金额（万元）</w:t>
            </w: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贷款用途</w:t>
            </w: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本年支付利息（万元）</w:t>
            </w: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总计</w:t>
            </w: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企业真实性承诺</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1.申报材料真实有效，本企业自愿承担因材料真实性问题而导致的一切后果和法律责任；</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2.本企业未获得其他市级部门贷款贴息政策；</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3.企业所填贷款资料须与重庆市中小企业商业价值信用贷款</w:t>
            </w:r>
            <w:r>
              <w:rPr>
                <w:rFonts w:hint="eastAsia" w:cs="Times New Roman"/>
                <w:color w:val="auto"/>
                <w:szCs w:val="21"/>
                <w:highlight w:val="none"/>
                <w:lang w:eastAsia="zh-CN"/>
              </w:rPr>
              <w:t>平台</w:t>
            </w:r>
            <w:r>
              <w:rPr>
                <w:rFonts w:hint="default" w:ascii="Times New Roman" w:hAnsi="Times New Roman" w:cs="Times New Roman"/>
                <w:color w:val="auto"/>
                <w:szCs w:val="21"/>
                <w:highlight w:val="none"/>
              </w:rPr>
              <w:t>数据一致。</w:t>
            </w:r>
          </w:p>
          <w:p>
            <w:pPr>
              <w:adjustRightInd w:val="0"/>
              <w:snapToGrid w:val="0"/>
              <w:spacing w:line="0" w:lineRule="atLeast"/>
              <w:ind w:firstLine="4200" w:firstLineChars="20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企业负责人（公章）：</w:t>
            </w:r>
          </w:p>
          <w:p>
            <w:pPr>
              <w:adjustRightInd w:val="0"/>
              <w:snapToGrid w:val="0"/>
              <w:spacing w:line="0" w:lineRule="atLeast"/>
              <w:ind w:firstLine="4305" w:firstLineChars="20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tc>
      </w:tr>
    </w:tbl>
    <w:p>
      <w:pPr>
        <w:adjustRightInd w:val="0"/>
        <w:snapToGrid w:val="0"/>
        <w:spacing w:line="600" w:lineRule="atLeast"/>
        <w:rPr>
          <w:rFonts w:hint="default" w:ascii="Times New Roman" w:hAnsi="Times New Roman" w:cs="Times New Roman"/>
          <w:color w:val="auto"/>
          <w:sz w:val="24"/>
          <w:highlight w:val="none"/>
        </w:rPr>
        <w:sectPr>
          <w:pgSz w:w="11906" w:h="16838"/>
          <w:pgMar w:top="2098" w:right="1474" w:bottom="1984" w:left="1587" w:header="851" w:footer="1587" w:gutter="0"/>
          <w:pgNumType w:fmt="numberInDash"/>
          <w:cols w:space="0" w:num="1"/>
          <w:rtlGutter w:val="0"/>
          <w:docGrid w:linePitch="312" w:charSpace="0"/>
        </w:sectPr>
      </w:pPr>
      <w:r>
        <w:rPr>
          <w:rFonts w:hint="default" w:ascii="Times New Roman" w:hAnsi="Times New Roman" w:cs="Times New Roman"/>
          <w:color w:val="auto"/>
          <w:sz w:val="24"/>
          <w:highlight w:val="none"/>
        </w:rPr>
        <w:t xml:space="preserve">  经办人员：                  联系方式：                    年    月    </w:t>
      </w:r>
    </w:p>
    <w:p>
      <w:pPr>
        <w:adjustRightInd w:val="0"/>
        <w:snapToGrid w:val="0"/>
        <w:spacing w:line="600" w:lineRule="atLeas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附件2</w:t>
      </w:r>
    </w:p>
    <w:p>
      <w:pPr>
        <w:adjustRightInd w:val="0"/>
        <w:snapToGrid w:val="0"/>
        <w:spacing w:line="600" w:lineRule="atLeast"/>
        <w:rPr>
          <w:rFonts w:hint="default" w:ascii="Times New Roman" w:hAnsi="Times New Roman" w:cs="Times New Roman"/>
          <w:color w:val="auto"/>
          <w:sz w:val="32"/>
          <w:szCs w:val="32"/>
          <w:highlight w:val="none"/>
        </w:rPr>
      </w:pPr>
    </w:p>
    <w:p>
      <w:pPr>
        <w:adjustRightInd w:val="0"/>
        <w:snapToGrid w:val="0"/>
        <w:spacing w:line="600" w:lineRule="atLeast"/>
        <w:jc w:val="center"/>
        <w:textAlignment w:val="baseline"/>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重庆市中小企业商业价值信用贷款情况明细表</w:t>
      </w:r>
    </w:p>
    <w:p>
      <w:pPr>
        <w:tabs>
          <w:tab w:val="left" w:pos="1548"/>
        </w:tabs>
        <w:adjustRightInd w:val="0"/>
        <w:snapToGrid w:val="0"/>
        <w:spacing w:line="600" w:lineRule="atLeast"/>
        <w:ind w:firstLine="735" w:firstLineChars="350"/>
        <w:rPr>
          <w:rFonts w:hint="default" w:ascii="Times New Roman" w:hAnsi="Times New Roman" w:eastAsia="仿宋" w:cs="Times New Roman"/>
          <w:color w:val="auto"/>
          <w:kern w:val="0"/>
          <w:sz w:val="24"/>
          <w:highlight w:val="none"/>
        </w:rPr>
      </w:pPr>
      <w:r>
        <w:rPr>
          <w:rFonts w:hint="default" w:ascii="Times New Roman" w:hAnsi="Times New Roman" w:cs="Times New Roman"/>
          <w:color w:val="auto"/>
          <w:kern w:val="0"/>
          <w:szCs w:val="21"/>
          <w:highlight w:val="none"/>
        </w:rPr>
        <w:t>填报单位：（盖章）                                                                         填报时间：   年      月      日</w:t>
      </w:r>
    </w:p>
    <w:tbl>
      <w:tblPr>
        <w:tblStyle w:val="11"/>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5"/>
        <w:gridCol w:w="1415"/>
        <w:gridCol w:w="1211"/>
        <w:gridCol w:w="1620"/>
        <w:gridCol w:w="1620"/>
        <w:gridCol w:w="1620"/>
        <w:gridCol w:w="1724"/>
        <w:gridCol w:w="149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8"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项目</w:t>
            </w:r>
          </w:p>
        </w:tc>
        <w:tc>
          <w:tcPr>
            <w:tcW w:w="1005"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承贷行</w:t>
            </w:r>
          </w:p>
        </w:tc>
        <w:tc>
          <w:tcPr>
            <w:tcW w:w="1415"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银行账号</w:t>
            </w:r>
          </w:p>
        </w:tc>
        <w:tc>
          <w:tcPr>
            <w:tcW w:w="1211"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贷款额度</w:t>
            </w:r>
          </w:p>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（万元）</w:t>
            </w:r>
          </w:p>
        </w:tc>
        <w:tc>
          <w:tcPr>
            <w:tcW w:w="1620"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w:t>
            </w:r>
            <w:r>
              <w:rPr>
                <w:rFonts w:hint="eastAsia" w:eastAsia="方正黑体_GBK" w:cs="Times New Roman"/>
                <w:color w:val="auto"/>
                <w:kern w:val="0"/>
                <w:szCs w:val="21"/>
                <w:highlight w:val="none"/>
                <w:lang w:eastAsia="zh-CN"/>
              </w:rPr>
              <w:t>起始</w:t>
            </w:r>
            <w:r>
              <w:rPr>
                <w:rFonts w:hint="default" w:ascii="Times New Roman" w:hAnsi="Times New Roman" w:eastAsia="方正黑体_GBK" w:cs="Times New Roman"/>
                <w:color w:val="auto"/>
                <w:kern w:val="0"/>
                <w:szCs w:val="21"/>
                <w:highlight w:val="none"/>
              </w:rPr>
              <w:t>时间</w:t>
            </w:r>
          </w:p>
        </w:tc>
        <w:tc>
          <w:tcPr>
            <w:tcW w:w="1620" w:type="dxa"/>
            <w:shd w:val="clear" w:color="auto" w:fill="auto"/>
            <w:vAlign w:val="center"/>
          </w:tcPr>
          <w:p>
            <w:pPr>
              <w:adjustRightInd w:val="0"/>
              <w:snapToGrid w:val="0"/>
              <w:spacing w:line="0" w:lineRule="atLeast"/>
              <w:jc w:val="center"/>
              <w:rPr>
                <w:rFonts w:hint="eastAsia" w:ascii="Times New Roman" w:hAnsi="Times New Roman" w:eastAsia="方正黑体_GBK" w:cs="Times New Roman"/>
                <w:color w:val="auto"/>
                <w:kern w:val="0"/>
                <w:szCs w:val="21"/>
                <w:highlight w:val="none"/>
                <w:lang w:eastAsia="zh-CN"/>
              </w:rPr>
            </w:pPr>
            <w:r>
              <w:rPr>
                <w:rFonts w:hint="eastAsia" w:eastAsia="方正黑体_GBK" w:cs="Times New Roman"/>
                <w:color w:val="auto"/>
                <w:kern w:val="0"/>
                <w:szCs w:val="21"/>
                <w:highlight w:val="none"/>
                <w:lang w:eastAsia="zh-CN"/>
              </w:rPr>
              <w:t>贷款到期日期</w:t>
            </w:r>
          </w:p>
        </w:tc>
        <w:tc>
          <w:tcPr>
            <w:tcW w:w="1620"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实际放款时间</w:t>
            </w:r>
          </w:p>
        </w:tc>
        <w:tc>
          <w:tcPr>
            <w:tcW w:w="1724"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执行利率（%）</w:t>
            </w:r>
          </w:p>
        </w:tc>
        <w:tc>
          <w:tcPr>
            <w:tcW w:w="1491"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当年度实际已支付利息</w:t>
            </w:r>
          </w:p>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（万元）</w:t>
            </w:r>
          </w:p>
        </w:tc>
        <w:tc>
          <w:tcPr>
            <w:tcW w:w="1456"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9</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98" w:type="dxa"/>
            <w:shd w:val="clear" w:color="auto" w:fill="auto"/>
            <w:vAlign w:val="center"/>
          </w:tcPr>
          <w:p>
            <w:pPr>
              <w:adjustRightInd w:val="0"/>
              <w:snapToGrid w:val="0"/>
              <w:spacing w:line="60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合计</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bl>
    <w:p>
      <w:pPr>
        <w:adjustRightInd w:val="0"/>
        <w:snapToGrid w:val="0"/>
        <w:spacing w:line="400" w:lineRule="atLeas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说明：1.企业上年贷款支付利息，应以贷款银行利息结算清单数据为准，按支付日期逐笔填写；</w:t>
      </w:r>
    </w:p>
    <w:p>
      <w:pPr>
        <w:adjustRightInd w:val="0"/>
        <w:snapToGrid w:val="0"/>
        <w:spacing w:line="400" w:lineRule="atLeas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2.表中“存贷行”只需填明支行，“如工行**支行”即可；</w:t>
      </w:r>
    </w:p>
    <w:p>
      <w:pPr>
        <w:adjustRightInd w:val="0"/>
        <w:snapToGrid w:val="0"/>
        <w:spacing w:line="400" w:lineRule="atLeas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3.表中“贷款</w:t>
      </w:r>
      <w:r>
        <w:rPr>
          <w:rFonts w:hint="eastAsia" w:cs="Times New Roman"/>
          <w:color w:val="auto"/>
          <w:kern w:val="0"/>
          <w:sz w:val="24"/>
          <w:highlight w:val="none"/>
          <w:lang w:eastAsia="zh-CN"/>
        </w:rPr>
        <w:t>起始</w:t>
      </w:r>
      <w:r>
        <w:rPr>
          <w:rFonts w:hint="default" w:ascii="Times New Roman" w:hAnsi="Times New Roman" w:cs="Times New Roman"/>
          <w:color w:val="auto"/>
          <w:kern w:val="0"/>
          <w:sz w:val="24"/>
          <w:highlight w:val="none"/>
        </w:rPr>
        <w:t>时间、</w:t>
      </w:r>
      <w:r>
        <w:rPr>
          <w:rFonts w:hint="eastAsia" w:cs="Times New Roman"/>
          <w:color w:val="auto"/>
          <w:kern w:val="0"/>
          <w:sz w:val="24"/>
          <w:highlight w:val="none"/>
          <w:lang w:eastAsia="zh-CN"/>
        </w:rPr>
        <w:t>贷款到期时间、</w:t>
      </w:r>
      <w:r>
        <w:rPr>
          <w:rFonts w:hint="default" w:ascii="Times New Roman" w:hAnsi="Times New Roman" w:cs="Times New Roman"/>
          <w:color w:val="auto"/>
          <w:kern w:val="0"/>
          <w:sz w:val="24"/>
          <w:highlight w:val="none"/>
        </w:rPr>
        <w:t>银行放款时间”用统一格式，如“20190101”。</w:t>
      </w:r>
    </w:p>
    <w:p>
      <w:pPr>
        <w:adjustRightInd w:val="0"/>
        <w:snapToGrid w:val="0"/>
        <w:spacing w:line="400" w:lineRule="atLeast"/>
        <w:rPr>
          <w:rFonts w:hint="default" w:ascii="Times New Roman" w:hAnsi="Times New Roman" w:eastAsia="方正黑体_GBK" w:cs="Times New Roman"/>
          <w:color w:val="auto"/>
          <w:sz w:val="32"/>
          <w:szCs w:val="32"/>
          <w:highlight w:val="none"/>
        </w:rPr>
        <w:sectPr>
          <w:pgSz w:w="16838" w:h="11906" w:orient="landscape"/>
          <w:pgMar w:top="1587" w:right="2098" w:bottom="1474" w:left="1984" w:header="851" w:footer="1587" w:gutter="0"/>
          <w:pgNumType w:fmt="numberInDash"/>
          <w:cols w:space="0" w:num="1"/>
          <w:rtlGutter w:val="0"/>
          <w:docGrid w:linePitch="312" w:charSpace="0"/>
        </w:sectPr>
      </w:pPr>
    </w:p>
    <w:p>
      <w:pPr>
        <w:adjustRightInd w:val="0"/>
        <w:snapToGrid w:val="0"/>
        <w:spacing w:line="600" w:lineRule="atLeast"/>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附件3</w:t>
      </w:r>
    </w:p>
    <w:tbl>
      <w:tblPr>
        <w:tblStyle w:val="11"/>
        <w:tblpPr w:leftFromText="180" w:rightFromText="180" w:vertAnchor="text" w:horzAnchor="page" w:tblpXSpec="center" w:tblpY="617"/>
        <w:tblOverlap w:val="never"/>
        <w:tblW w:w="13780" w:type="dxa"/>
        <w:tblInd w:w="0" w:type="dxa"/>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tblPrEx>
          <w:tblLayout w:type="fixed"/>
          <w:tblCellMar>
            <w:top w:w="0" w:type="dxa"/>
            <w:left w:w="0" w:type="dxa"/>
            <w:bottom w:w="0" w:type="dxa"/>
            <w:right w:w="0" w:type="dxa"/>
          </w:tblCellMar>
        </w:tblPrEx>
        <w:trPr>
          <w:trHeight w:val="562" w:hRule="atLeast"/>
        </w:trPr>
        <w:tc>
          <w:tcPr>
            <w:tcW w:w="13780" w:type="dxa"/>
            <w:gridSpan w:val="11"/>
            <w:tcBorders>
              <w:top w:val="nil"/>
              <w:left w:val="nil"/>
              <w:bottom w:val="nil"/>
              <w:right w:val="nil"/>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kern w:val="0"/>
                <w:sz w:val="44"/>
                <w:szCs w:val="44"/>
                <w:highlight w:val="none"/>
              </w:rPr>
              <w:t>重庆市中小企业商业价值信用贷款贴息项目区县汇总表</w:t>
            </w:r>
          </w:p>
        </w:tc>
      </w:tr>
      <w:tr>
        <w:tblPrEx>
          <w:tblLayout w:type="fixed"/>
          <w:tblCellMar>
            <w:top w:w="0" w:type="dxa"/>
            <w:left w:w="0" w:type="dxa"/>
            <w:bottom w:w="0" w:type="dxa"/>
            <w:right w:w="0" w:type="dxa"/>
          </w:tblCellMar>
        </w:tblPrEx>
        <w:trPr>
          <w:gridAfter w:val="1"/>
          <w:wAfter w:w="100" w:type="dxa"/>
          <w:trHeight w:val="360" w:hRule="atLeast"/>
        </w:trPr>
        <w:tc>
          <w:tcPr>
            <w:tcW w:w="9420" w:type="dxa"/>
            <w:gridSpan w:val="6"/>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区县经济信息委（中小企业主管部门）</w:t>
            </w:r>
            <w:r>
              <w:rPr>
                <w:rFonts w:hint="default" w:ascii="Times New Roman" w:hAnsi="Times New Roman" w:cs="Times New Roman"/>
                <w:color w:val="auto"/>
                <w:kern w:val="0"/>
                <w:szCs w:val="21"/>
                <w:highlight w:val="none"/>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rPr>
                <w:rFonts w:hint="default" w:ascii="Times New Roman" w:hAnsi="Times New Roman" w:cs="Times New Roman"/>
                <w:color w:val="auto"/>
                <w:szCs w:val="21"/>
                <w:highlight w:val="none"/>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单位：万元</w:t>
            </w:r>
          </w:p>
        </w:tc>
      </w:tr>
      <w:tr>
        <w:tblPrEx>
          <w:tblLayout w:type="fixed"/>
          <w:tblCellMar>
            <w:top w:w="0" w:type="dxa"/>
            <w:left w:w="0" w:type="dxa"/>
            <w:bottom w:w="0" w:type="dxa"/>
            <w:right w:w="0" w:type="dxa"/>
          </w:tblCellMar>
        </w:tblPrEx>
        <w:trPr>
          <w:gridAfter w:val="1"/>
          <w:wAfter w:w="100" w:type="dxa"/>
          <w:trHeight w:val="6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201</w:t>
            </w:r>
            <w:r>
              <w:rPr>
                <w:rFonts w:hint="eastAsia" w:eastAsia="方正黑体_GBK" w:cs="Times New Roman"/>
                <w:color w:val="auto"/>
                <w:kern w:val="0"/>
                <w:szCs w:val="21"/>
                <w:highlight w:val="none"/>
                <w:lang w:val="en-US" w:eastAsia="zh-CN"/>
              </w:rPr>
              <w:t>9</w:t>
            </w:r>
            <w:r>
              <w:rPr>
                <w:rFonts w:hint="default" w:ascii="Times New Roman" w:hAnsi="Times New Roman" w:eastAsia="方正黑体_GBK" w:cs="Times New Roman"/>
                <w:color w:val="auto"/>
                <w:kern w:val="0"/>
                <w:szCs w:val="21"/>
                <w:highlight w:val="none"/>
              </w:rPr>
              <w:t>年</w:t>
            </w:r>
          </w:p>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201</w:t>
            </w:r>
            <w:r>
              <w:rPr>
                <w:rFonts w:hint="eastAsia" w:eastAsia="方正黑体_GBK" w:cs="Times New Roman"/>
                <w:color w:val="auto"/>
                <w:kern w:val="0"/>
                <w:szCs w:val="21"/>
                <w:highlight w:val="none"/>
                <w:lang w:val="en-US" w:eastAsia="zh-CN"/>
              </w:rPr>
              <w:t>9</w:t>
            </w:r>
            <w:r>
              <w:rPr>
                <w:rFonts w:hint="default" w:ascii="Times New Roman" w:hAnsi="Times New Roman" w:eastAsia="方正黑体_GBK" w:cs="Times New Roman"/>
                <w:color w:val="auto"/>
                <w:kern w:val="0"/>
                <w:szCs w:val="21"/>
                <w:highlight w:val="none"/>
              </w:rPr>
              <w:t>年</w:t>
            </w:r>
          </w:p>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贴息金额</w:t>
            </w:r>
          </w:p>
        </w:tc>
      </w:tr>
      <w:tr>
        <w:tblPrEx>
          <w:tblLayout w:type="fixed"/>
          <w:tblCellMar>
            <w:top w:w="0" w:type="dxa"/>
            <w:left w:w="0" w:type="dxa"/>
            <w:bottom w:w="0" w:type="dxa"/>
            <w:right w:w="0" w:type="dxa"/>
          </w:tblCellMar>
        </w:tblPrEx>
        <w:trPr>
          <w:gridAfter w:val="1"/>
          <w:wAfter w:w="100" w:type="dxa"/>
          <w:trHeight w:val="371"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trHeight w:val="611" w:hRule="atLeast"/>
        </w:trPr>
        <w:tc>
          <w:tcPr>
            <w:tcW w:w="13780" w:type="dxa"/>
            <w:gridSpan w:val="11"/>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经办人员：                                   联系电话：                                          填报时间：      年    月     日</w:t>
            </w:r>
          </w:p>
        </w:tc>
      </w:tr>
    </w:tbl>
    <w:p>
      <w:pPr>
        <w:adjustRightInd w:val="0"/>
        <w:snapToGrid w:val="0"/>
        <w:spacing w:line="600" w:lineRule="atLeast"/>
        <w:rPr>
          <w:rFonts w:hint="default" w:ascii="Times New Roman" w:hAnsi="Times New Roman" w:eastAsia="方正黑体_GBK" w:cs="Times New Roman"/>
          <w:color w:val="auto"/>
          <w:sz w:val="32"/>
          <w:szCs w:val="32"/>
          <w:highlight w:val="none"/>
        </w:rPr>
        <w:sectPr>
          <w:footerReference r:id="rId22" w:type="default"/>
          <w:pgSz w:w="16838" w:h="11906" w:orient="landscape"/>
          <w:pgMar w:top="1587" w:right="2098" w:bottom="1474" w:left="1984" w:header="851" w:footer="1587" w:gutter="0"/>
          <w:pgNumType w:fmt="numberInDash"/>
          <w:cols w:space="0" w:num="1"/>
          <w:rtlGutter w:val="0"/>
          <w:docGrid w:linePitch="312" w:charSpace="0"/>
        </w:sectPr>
      </w:pPr>
    </w:p>
    <w:p>
      <w:pPr>
        <w:adjustRightInd w:val="0"/>
        <w:snapToGrid w:val="0"/>
        <w:spacing w:beforeLines="0" w:afterLines="0" w:line="600" w:lineRule="atLeast"/>
        <w:ind w:firstLine="640" w:firstLineChars="200"/>
        <w:jc w:val="both"/>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十六、工业企业培育升规奖励申报材料</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sz w:val="32"/>
          <w:szCs w:val="32"/>
          <w:highlight w:val="none"/>
          <w:lang w:val="en-US" w:eastAsia="zh-CN"/>
        </w:rPr>
        <w:t>）加盖所在区县经济信息</w:t>
      </w:r>
      <w:r>
        <w:rPr>
          <w:rFonts w:hint="eastAsia" w:eastAsia="方正仿宋_GBK" w:cs="Times New Roman"/>
          <w:b w:val="0"/>
          <w:bCs w:val="0"/>
          <w:color w:val="auto"/>
          <w:sz w:val="32"/>
          <w:szCs w:val="32"/>
          <w:highlight w:val="none"/>
          <w:lang w:val="en-US" w:eastAsia="zh-CN"/>
        </w:rPr>
        <w:t>（中小企业）主管部门</w:t>
      </w:r>
      <w:r>
        <w:rPr>
          <w:rFonts w:hint="default" w:ascii="Times New Roman" w:hAnsi="Times New Roman" w:eastAsia="方正仿宋_GBK" w:cs="Times New Roman"/>
          <w:b w:val="0"/>
          <w:bCs w:val="0"/>
          <w:color w:val="auto"/>
          <w:sz w:val="32"/>
          <w:szCs w:val="32"/>
          <w:highlight w:val="none"/>
          <w:lang w:val="en-US" w:eastAsia="zh-CN"/>
        </w:rPr>
        <w:t>和单位公章的</w:t>
      </w:r>
      <w:r>
        <w:rPr>
          <w:rFonts w:hint="eastAsia" w:ascii="方正仿宋_GBK" w:hAnsi="方正仿宋_GBK" w:eastAsia="方正仿宋_GBK" w:cs="方正仿宋_GBK"/>
          <w:color w:val="auto"/>
          <w:sz w:val="32"/>
          <w:szCs w:val="32"/>
        </w:rPr>
        <w:t>《工业企业培育升规奖励资金申请表》</w:t>
      </w:r>
      <w:r>
        <w:rPr>
          <w:rFonts w:hint="default" w:ascii="Times New Roman" w:hAnsi="Times New Roman" w:eastAsia="方正仿宋_GBK" w:cs="Times New Roman"/>
          <w:b w:val="0"/>
          <w:bCs w:val="0"/>
          <w:color w:val="auto"/>
          <w:sz w:val="32"/>
          <w:szCs w:val="32"/>
          <w:highlight w:val="none"/>
          <w:lang w:val="en-US" w:eastAsia="zh-CN"/>
        </w:rPr>
        <w:t>；</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）加盖税务部门和单位公章的</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12月</w:t>
      </w:r>
      <w:r>
        <w:rPr>
          <w:rFonts w:hint="default" w:ascii="Times New Roman" w:hAnsi="Times New Roman" w:eastAsia="方正仿宋_GBK" w:cs="Times New Roman"/>
          <w:b w:val="0"/>
          <w:bCs w:val="0"/>
          <w:color w:val="auto"/>
          <w:sz w:val="32"/>
          <w:szCs w:val="32"/>
          <w:highlight w:val="none"/>
          <w:lang w:val="en-US" w:eastAsia="zh-CN"/>
        </w:rPr>
        <w:t>《增值税纳税申报表》；</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）营业执照（证书）复印件；</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申报</w:t>
      </w:r>
      <w:r>
        <w:rPr>
          <w:rFonts w:hint="eastAsia" w:ascii="方正仿宋_GBK" w:hAnsi="方正仿宋_GBK" w:eastAsia="方正仿宋_GBK" w:cs="方正仿宋_GBK"/>
          <w:color w:val="auto"/>
          <w:sz w:val="32"/>
          <w:szCs w:val="32"/>
          <w:lang w:eastAsia="zh-CN"/>
        </w:rPr>
        <w:t>新建项目入规企业还需提供：</w:t>
      </w:r>
      <w:r>
        <w:rPr>
          <w:rFonts w:hint="default" w:ascii="Times New Roman" w:hAnsi="Times New Roman" w:eastAsia="方正仿宋_GBK" w:cs="Times New Roman"/>
          <w:b w:val="0"/>
          <w:bCs w:val="0"/>
          <w:color w:val="auto"/>
          <w:sz w:val="32"/>
          <w:szCs w:val="32"/>
          <w:highlight w:val="none"/>
          <w:lang w:val="en-US" w:eastAsia="zh-CN"/>
        </w:rPr>
        <w:t>发展改革委（</w:t>
      </w:r>
      <w:r>
        <w:rPr>
          <w:rFonts w:hint="eastAsia" w:eastAsia="方正仿宋_GBK" w:cs="Times New Roman"/>
          <w:b w:val="0"/>
          <w:bCs w:val="0"/>
          <w:color w:val="auto"/>
          <w:sz w:val="32"/>
          <w:szCs w:val="32"/>
          <w:highlight w:val="none"/>
          <w:lang w:val="en-US" w:eastAsia="zh-CN"/>
        </w:rPr>
        <w:t>经济信息</w:t>
      </w:r>
      <w:r>
        <w:rPr>
          <w:rFonts w:hint="default" w:ascii="Times New Roman" w:hAnsi="Times New Roman" w:eastAsia="方正仿宋_GBK" w:cs="Times New Roman"/>
          <w:b w:val="0"/>
          <w:bCs w:val="0"/>
          <w:color w:val="auto"/>
          <w:sz w:val="32"/>
          <w:szCs w:val="32"/>
          <w:highlight w:val="none"/>
          <w:lang w:val="en-US" w:eastAsia="zh-CN"/>
        </w:rPr>
        <w:t>委）对建设项目的批复（备案）文件复印件。</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eastAsia="zh-CN"/>
        </w:rPr>
      </w:pP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工业企业培育升规奖励资金申请表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工业企业培育升规奖励资金审查汇总表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新增规模</w:t>
      </w:r>
      <w:r>
        <w:rPr>
          <w:rFonts w:hint="eastAsia" w:ascii="方正仿宋_GBK" w:hAnsi="方正仿宋_GBK" w:eastAsia="方正仿宋_GBK" w:cs="方正仿宋_GBK"/>
          <w:color w:val="auto"/>
          <w:sz w:val="32"/>
          <w:szCs w:val="32"/>
        </w:rPr>
        <w:t>工业企业参考名单</w:t>
      </w:r>
    </w:p>
    <w:p>
      <w:pPr>
        <w:spacing w:line="560" w:lineRule="exact"/>
        <w:ind w:firstLine="640" w:firstLineChars="200"/>
        <w:rPr>
          <w:rFonts w:ascii="方正仿宋_GBK" w:hAnsi="方正仿宋_GBK" w:eastAsia="方正仿宋_GBK"/>
          <w:color w:val="auto"/>
          <w:sz w:val="32"/>
          <w:szCs w:val="32"/>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ascii="方正黑体_GBK" w:hAnsi="方正黑体_GBK" w:eastAsia="方正黑体_GBK" w:cs="方正黑体_GBK"/>
          <w:color w:val="auto"/>
          <w:sz w:val="32"/>
          <w:szCs w:val="32"/>
        </w:rPr>
        <w:t>1</w:t>
      </w:r>
    </w:p>
    <w:p>
      <w:pPr>
        <w:spacing w:line="560" w:lineRule="exact"/>
        <w:jc w:val="center"/>
        <w:rPr>
          <w:rFonts w:ascii="方正小标宋_GBK" w:hAnsi="方正仿宋_GBK" w:eastAsia="方正小标宋_GBK"/>
          <w:color w:val="auto"/>
          <w:sz w:val="44"/>
          <w:szCs w:val="44"/>
        </w:rPr>
      </w:pPr>
      <w:r>
        <w:rPr>
          <w:rFonts w:hint="eastAsia" w:ascii="方正小标宋_GBK" w:hAnsi="方正小标宋简体" w:eastAsia="方正小标宋_GBK" w:cs="方正小标宋_GBK"/>
          <w:color w:val="auto"/>
          <w:sz w:val="44"/>
          <w:szCs w:val="44"/>
        </w:rPr>
        <w:t>工业企业培育升规奖励资金申请表</w:t>
      </w:r>
    </w:p>
    <w:tbl>
      <w:tblPr>
        <w:tblStyle w:val="11"/>
        <w:tblW w:w="8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50"/>
        <w:gridCol w:w="211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方正黑体_GBK" w:hAnsi="宋体" w:eastAsia="方正黑体_GBK"/>
                <w:b/>
                <w:bCs/>
                <w:color w:val="auto"/>
                <w:kern w:val="0"/>
                <w:sz w:val="24"/>
                <w:szCs w:val="24"/>
              </w:rPr>
            </w:pPr>
            <w:r>
              <w:rPr>
                <w:rFonts w:ascii="宋体" w:hAnsi="宋体" w:cs="宋体"/>
                <w:b/>
                <w:bCs/>
                <w:color w:val="auto"/>
                <w:kern w:val="0"/>
                <w:sz w:val="24"/>
                <w:szCs w:val="24"/>
              </w:rPr>
              <w:t>1</w:t>
            </w:r>
            <w:r>
              <w:rPr>
                <w:rFonts w:hint="eastAsia" w:ascii="宋体" w:hAnsi="宋体" w:cs="宋体"/>
                <w:b/>
                <w:bCs/>
                <w:color w:val="auto"/>
                <w:kern w:val="0"/>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企业</w:t>
            </w:r>
            <w:r>
              <w:rPr>
                <w:rFonts w:hint="eastAsia" w:ascii="宋体" w:hAnsi="宋体" w:cs="宋体"/>
                <w:color w:val="auto"/>
                <w:kern w:val="0"/>
                <w:sz w:val="24"/>
                <w:szCs w:val="24"/>
                <w:lang w:eastAsia="zh-CN"/>
              </w:rPr>
              <w:t>详细</w:t>
            </w:r>
            <w:r>
              <w:rPr>
                <w:rFonts w:hint="eastAsia" w:ascii="宋体" w:hAnsi="宋体" w:cs="宋体"/>
                <w:color w:val="auto"/>
                <w:kern w:val="0"/>
                <w:sz w:val="24"/>
                <w:szCs w:val="24"/>
              </w:rPr>
              <w:t>名称</w:t>
            </w:r>
          </w:p>
        </w:tc>
        <w:tc>
          <w:tcPr>
            <w:tcW w:w="225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统一社会信用代码</w:t>
            </w:r>
          </w:p>
        </w:tc>
        <w:tc>
          <w:tcPr>
            <w:tcW w:w="214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w:t>
            </w:r>
            <w:r>
              <w:rPr>
                <w:rFonts w:hint="eastAsia" w:ascii="宋体" w:hAnsi="宋体" w:cs="宋体"/>
                <w:color w:val="auto"/>
                <w:kern w:val="0"/>
                <w:sz w:val="24"/>
                <w:szCs w:val="24"/>
              </w:rPr>
              <w:t>代表</w:t>
            </w:r>
            <w:r>
              <w:rPr>
                <w:rFonts w:hint="eastAsia" w:ascii="宋体" w:hAnsi="宋体" w:cs="宋体"/>
                <w:color w:val="auto"/>
                <w:kern w:val="0"/>
                <w:sz w:val="24"/>
                <w:szCs w:val="24"/>
                <w:lang w:eastAsia="zh-CN"/>
              </w:rPr>
              <w:t>人</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（单位负责人）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联系电话</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联系人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联系电话</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rPr>
              <w:t>成立</w:t>
            </w:r>
            <w:r>
              <w:rPr>
                <w:rFonts w:hint="eastAsia" w:ascii="宋体" w:hAnsi="宋体" w:cs="宋体"/>
                <w:color w:val="auto"/>
                <w:kern w:val="0"/>
                <w:sz w:val="24"/>
                <w:szCs w:val="24"/>
                <w:lang w:eastAsia="zh-CN"/>
              </w:rPr>
              <w:t>时间</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eastAsia="宋体"/>
                <w:color w:val="auto"/>
                <w:kern w:val="0"/>
                <w:sz w:val="24"/>
                <w:szCs w:val="24"/>
                <w:lang w:eastAsia="zh-CN"/>
              </w:rPr>
              <w:t>登记注册类型</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主</w:t>
            </w:r>
            <w:r>
              <w:rPr>
                <w:rFonts w:hint="eastAsia" w:ascii="宋体" w:hAnsi="宋体" w:cs="宋体"/>
                <w:color w:val="auto"/>
                <w:kern w:val="0"/>
                <w:sz w:val="24"/>
                <w:szCs w:val="24"/>
                <w:lang w:eastAsia="zh-CN"/>
              </w:rPr>
              <w:t>要</w:t>
            </w:r>
            <w:r>
              <w:rPr>
                <w:rFonts w:hint="eastAsia" w:ascii="宋体" w:hAnsi="宋体" w:cs="宋体"/>
                <w:color w:val="auto"/>
                <w:kern w:val="0"/>
                <w:sz w:val="24"/>
                <w:szCs w:val="24"/>
              </w:rPr>
              <w:t>业务活动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（或主要产品）</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企业地址</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年主要经济指标</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营业收入（万元）</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从业人员（人）</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color w:val="auto"/>
                <w:kern w:val="0"/>
                <w:sz w:val="24"/>
                <w:szCs w:val="24"/>
                <w:lang w:eastAsia="zh-CN"/>
              </w:rPr>
            </w:pPr>
            <w:r>
              <w:rPr>
                <w:rFonts w:hint="eastAsia" w:ascii="宋体"/>
                <w:color w:val="auto"/>
                <w:kern w:val="0"/>
                <w:sz w:val="24"/>
                <w:szCs w:val="24"/>
                <w:lang w:eastAsia="zh-CN"/>
              </w:rPr>
              <w:t>未来三年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eastAsia="zh-CN"/>
              </w:rPr>
              <w:t>产值预测</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color w:val="auto"/>
                <w:kern w:val="0"/>
                <w:sz w:val="24"/>
                <w:szCs w:val="24"/>
                <w:lang w:val="en-US" w:eastAsia="zh-CN"/>
              </w:rPr>
            </w:pPr>
            <w:r>
              <w:rPr>
                <w:rFonts w:hint="eastAsia" w:ascii="宋体"/>
                <w:color w:val="auto"/>
                <w:kern w:val="0"/>
                <w:sz w:val="24"/>
                <w:szCs w:val="24"/>
                <w:lang w:val="en-US" w:eastAsia="zh-CN"/>
              </w:rPr>
              <w:t>年份</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产值（万元）</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2020年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2021年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color w:val="auto"/>
                <w:kern w:val="0"/>
                <w:sz w:val="24"/>
                <w:szCs w:val="24"/>
                <w:lang w:val="en-US" w:eastAsia="zh-CN"/>
              </w:rPr>
              <w:t>2022年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银行开户</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r>
              <w:rPr>
                <w:rFonts w:hint="eastAsia" w:ascii="宋体" w:hAnsi="宋体" w:cs="宋体"/>
                <w:color w:val="auto"/>
                <w:kern w:val="0"/>
                <w:sz w:val="24"/>
                <w:szCs w:val="24"/>
              </w:rPr>
              <w:t>许可证信息</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帐户名称</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开户行</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38"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宋体"/>
                <w:color w:val="auto"/>
                <w:kern w:val="0"/>
                <w:sz w:val="24"/>
                <w:szCs w:val="24"/>
              </w:rPr>
            </w:pPr>
            <w:r>
              <w:rPr>
                <w:rFonts w:hint="eastAsia" w:ascii="宋体" w:hAnsi="宋体" w:cs="宋体"/>
                <w:color w:val="auto"/>
                <w:kern w:val="0"/>
                <w:sz w:val="24"/>
                <w:szCs w:val="24"/>
              </w:rPr>
              <w:t>是否列入严重失信主体“黑名单”</w:t>
            </w:r>
          </w:p>
        </w:tc>
        <w:tc>
          <w:tcPr>
            <w:tcW w:w="426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企业真实性承诺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宋体"/>
                <w:color w:val="auto"/>
                <w:kern w:val="0"/>
                <w:sz w:val="24"/>
                <w:szCs w:val="24"/>
              </w:rPr>
            </w:pPr>
            <w:r>
              <w:rPr>
                <w:rFonts w:hint="eastAsia" w:ascii="宋体" w:hAnsi="宋体" w:cs="宋体"/>
                <w:color w:val="auto"/>
                <w:kern w:val="0"/>
                <w:sz w:val="24"/>
                <w:szCs w:val="24"/>
              </w:rPr>
              <w:t>本企业承诺：申报资料均真实有效，如因本企业提供的材料真实性问题而导致的一切后果和法律责任均由本企业承担。</w:t>
            </w:r>
          </w:p>
          <w:p>
            <w:pPr>
              <w:keepNext w:val="0"/>
              <w:keepLines w:val="0"/>
              <w:pageBreakBefore w:val="0"/>
              <w:widowControl/>
              <w:kinsoku/>
              <w:wordWrap/>
              <w:overflowPunct/>
              <w:topLinePunct w:val="0"/>
              <w:autoSpaceDE/>
              <w:autoSpaceDN/>
              <w:bidi w:val="0"/>
              <w:adjustRightInd/>
              <w:snapToGrid/>
              <w:spacing w:line="340" w:lineRule="exact"/>
              <w:ind w:right="880" w:firstLine="435"/>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负责人（</w:t>
            </w:r>
            <w:r>
              <w:rPr>
                <w:rFonts w:hint="eastAsia" w:ascii="宋体" w:hAnsi="宋体" w:cs="宋体"/>
                <w:color w:val="auto"/>
                <w:kern w:val="0"/>
                <w:sz w:val="24"/>
                <w:szCs w:val="24"/>
                <w:lang w:eastAsia="zh-CN"/>
              </w:rPr>
              <w:t>企业</w:t>
            </w:r>
            <w:r>
              <w:rPr>
                <w:rFonts w:hint="eastAsia" w:ascii="宋体" w:hAnsi="宋体" w:cs="宋体"/>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p>
          <w:p>
            <w:pPr>
              <w:keepNext w:val="0"/>
              <w:keepLines w:val="0"/>
              <w:pageBreakBefore w:val="0"/>
              <w:kinsoku/>
              <w:wordWrap/>
              <w:overflowPunct/>
              <w:topLinePunct w:val="0"/>
              <w:autoSpaceDE/>
              <w:autoSpaceDN/>
              <w:bidi w:val="0"/>
              <w:adjustRightInd/>
              <w:snapToGrid/>
              <w:spacing w:line="340" w:lineRule="exact"/>
              <w:ind w:right="1010"/>
              <w:jc w:val="right"/>
              <w:textAlignment w:val="auto"/>
              <w:outlineLvl w:val="9"/>
              <w:rPr>
                <w:rFonts w:ascii="方正仿宋_GBK" w:hAnsi="宋体" w:eastAsia="方正仿宋_GBK"/>
                <w:b/>
                <w:bCs/>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rPr>
          <w:rFonts w:hint="eastAsia" w:ascii="方正黑体_GBK" w:hAnsi="方正仿宋_GBK" w:eastAsia="方正黑体_GBK" w:cs="方正黑体_GBK"/>
          <w:color w:val="auto"/>
          <w:sz w:val="32"/>
          <w:szCs w:val="32"/>
        </w:rPr>
        <w:sectPr>
          <w:headerReference r:id="rId23" w:type="default"/>
          <w:footerReference r:id="rId2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autoSpaceDE w:val="0"/>
        <w:autoSpaceDN w:val="0"/>
        <w:spacing w:line="560" w:lineRule="exact"/>
        <w:jc w:val="center"/>
        <w:rPr>
          <w:rFonts w:hint="eastAsia" w:ascii="方正小标宋_GBK" w:eastAsia="方正小标宋_GBK" w:cs="方正小标宋_GBK"/>
          <w:color w:val="auto"/>
          <w:kern w:val="0"/>
          <w:sz w:val="44"/>
          <w:szCs w:val="44"/>
        </w:rPr>
      </w:pPr>
      <w:r>
        <w:rPr>
          <w:rFonts w:hint="eastAsia" w:ascii="方正小标宋_GBK" w:hAnsi="方正小标宋简体" w:eastAsia="方正小标宋_GBK" w:cs="方正小标宋_GBK"/>
          <w:color w:val="auto"/>
          <w:kern w:val="0"/>
          <w:sz w:val="44"/>
          <w:szCs w:val="44"/>
        </w:rPr>
        <w:t>工业企业培育升规奖励资金审查</w:t>
      </w:r>
      <w:r>
        <w:rPr>
          <w:rFonts w:hint="eastAsia" w:ascii="方正小标宋_GBK" w:eastAsia="方正小标宋_GBK" w:cs="方正小标宋_GBK"/>
          <w:color w:val="auto"/>
          <w:kern w:val="0"/>
          <w:sz w:val="44"/>
          <w:szCs w:val="44"/>
        </w:rPr>
        <w:t>汇总表</w:t>
      </w:r>
    </w:p>
    <w:tbl>
      <w:tblPr>
        <w:tblStyle w:val="11"/>
        <w:tblW w:w="15647" w:type="dxa"/>
        <w:jc w:val="center"/>
        <w:tblInd w:w="1686" w:type="dxa"/>
        <w:shd w:val="clear" w:color="auto" w:fill="auto"/>
        <w:tblLayout w:type="fixed"/>
        <w:tblCellMar>
          <w:top w:w="0" w:type="dxa"/>
          <w:left w:w="0" w:type="dxa"/>
          <w:bottom w:w="0" w:type="dxa"/>
          <w:right w:w="0" w:type="dxa"/>
        </w:tblCellMar>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tblPrEx>
          <w:shd w:val="clear" w:color="auto" w:fill="auto"/>
          <w:tblLayout w:type="fixed"/>
          <w:tblCellMar>
            <w:top w:w="0" w:type="dxa"/>
            <w:left w:w="0" w:type="dxa"/>
            <w:bottom w:w="0" w:type="dxa"/>
            <w:right w:w="0" w:type="dxa"/>
          </w:tblCellMar>
        </w:tblPrEx>
        <w:trPr>
          <w:trHeight w:val="820" w:hRule="atLeast"/>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color w:val="auto"/>
                <w:kern w:val="0"/>
                <w:sz w:val="20"/>
                <w:szCs w:val="20"/>
                <w:lang w:eastAsia="zh-CN"/>
              </w:rPr>
              <w:t>统一社会信用代码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所在区县</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所属行业代码</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主要业务活动或产品</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登记注册类型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地址</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2019年指标情况</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未来三年产值预测</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区县经济信息（中小企业）主管部门意见</w:t>
            </w:r>
          </w:p>
        </w:tc>
        <w:tc>
          <w:tcPr>
            <w:tcW w:w="7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区县奖励金额（万元）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企业联系方式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90" w:hRule="atLeast"/>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营业收入（万元）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利润总额（万元）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从业人员数（人）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是否同意奖励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若不同意，请注明原因</w:t>
            </w:r>
          </w:p>
        </w:tc>
        <w:tc>
          <w:tcPr>
            <w:tcW w:w="7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375" w:hRule="atLeast"/>
          <w:jc w:val="center"/>
        </w:trPr>
        <w:tc>
          <w:tcPr>
            <w:tcW w:w="4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7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r>
    </w:tbl>
    <w:p>
      <w:pPr>
        <w:ind w:firstLine="210" w:firstLineChars="100"/>
        <w:rPr>
          <w:color w:val="auto"/>
        </w:rPr>
      </w:pPr>
      <w:r>
        <w:rPr>
          <w:rFonts w:hint="eastAsia" w:cs="宋体"/>
          <w:color w:val="auto"/>
        </w:rPr>
        <w:t>注：由区县</w:t>
      </w:r>
      <w:r>
        <w:rPr>
          <w:rFonts w:hint="eastAsia" w:ascii="宋体" w:hAnsi="宋体" w:eastAsia="宋体" w:cs="宋体"/>
          <w:i w:val="0"/>
          <w:color w:val="auto"/>
          <w:kern w:val="0"/>
          <w:sz w:val="20"/>
          <w:szCs w:val="20"/>
          <w:u w:val="none"/>
          <w:lang w:val="en-US" w:eastAsia="zh-CN" w:bidi="ar"/>
        </w:rPr>
        <w:t>经济信息（中小企业）主管</w:t>
      </w:r>
      <w:r>
        <w:rPr>
          <w:rFonts w:hint="eastAsia" w:cs="宋体"/>
          <w:color w:val="auto"/>
        </w:rPr>
        <w:t>部门填写，</w:t>
      </w:r>
      <w:r>
        <w:rPr>
          <w:rFonts w:hint="eastAsia" w:cs="宋体"/>
          <w:color w:val="auto"/>
          <w:lang w:eastAsia="zh-CN"/>
        </w:rPr>
        <w:t>分别报送</w:t>
      </w:r>
      <w:r>
        <w:rPr>
          <w:rFonts w:hint="eastAsia" w:cs="宋体"/>
          <w:color w:val="auto"/>
        </w:rPr>
        <w:t>电子件和纸质件。</w:t>
      </w:r>
    </w:p>
    <w:p>
      <w:pPr>
        <w:rPr>
          <w:rFonts w:hint="eastAsia" w:ascii="方正黑体_GBK" w:hAnsi="方正仿宋_GBK" w:eastAsia="方正黑体_GBK" w:cs="方正黑体_GBK"/>
          <w:color w:val="auto"/>
          <w:sz w:val="32"/>
          <w:szCs w:val="32"/>
        </w:rPr>
        <w:sectPr>
          <w:pgSz w:w="16838" w:h="11906" w:orient="landscape"/>
          <w:pgMar w:top="1587" w:right="2098" w:bottom="1474" w:left="1984"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方正小标宋_GBK" w:hAnsi="方正小标宋_GBK" w:eastAsia="方正小标宋_GBK"/>
          <w:color w:val="auto"/>
          <w:spacing w:val="-8"/>
          <w:sz w:val="44"/>
          <w:szCs w:val="44"/>
        </w:rPr>
      </w:pPr>
      <w:r>
        <w:rPr>
          <w:rFonts w:ascii="方正小标宋_GBK" w:hAnsi="方正小标宋_GBK" w:eastAsia="方正小标宋_GBK" w:cs="方正小标宋_GBK"/>
          <w:color w:val="auto"/>
          <w:spacing w:val="-8"/>
          <w:sz w:val="44"/>
          <w:szCs w:val="44"/>
        </w:rPr>
        <w:t>201</w:t>
      </w:r>
      <w:r>
        <w:rPr>
          <w:rFonts w:hint="eastAsia" w:ascii="方正小标宋_GBK" w:hAnsi="方正小标宋_GBK" w:eastAsia="方正小标宋_GBK" w:cs="方正小标宋_GBK"/>
          <w:color w:val="auto"/>
          <w:spacing w:val="-8"/>
          <w:sz w:val="44"/>
          <w:szCs w:val="44"/>
          <w:lang w:val="en-US" w:eastAsia="zh-CN"/>
        </w:rPr>
        <w:t>9</w:t>
      </w:r>
      <w:r>
        <w:rPr>
          <w:rFonts w:hint="eastAsia" w:ascii="方正小标宋_GBK" w:hAnsi="方正小标宋_GBK" w:eastAsia="方正小标宋_GBK" w:cs="方正小标宋_GBK"/>
          <w:color w:val="auto"/>
          <w:spacing w:val="-8"/>
          <w:sz w:val="44"/>
          <w:szCs w:val="44"/>
        </w:rPr>
        <w:t>年</w:t>
      </w:r>
      <w:r>
        <w:rPr>
          <w:rFonts w:hint="eastAsia" w:ascii="方正小标宋_GBK" w:hAnsi="方正小标宋_GBK" w:eastAsia="方正小标宋_GBK" w:cs="方正小标宋_GBK"/>
          <w:color w:val="auto"/>
          <w:spacing w:val="-8"/>
          <w:sz w:val="44"/>
          <w:szCs w:val="44"/>
          <w:lang w:eastAsia="zh-CN"/>
        </w:rPr>
        <w:t>新增规模</w:t>
      </w:r>
      <w:r>
        <w:rPr>
          <w:rFonts w:hint="eastAsia" w:ascii="方正小标宋_GBK" w:hAnsi="方正小标宋_GBK" w:eastAsia="方正小标宋_GBK" w:cs="方正小标宋_GBK"/>
          <w:color w:val="auto"/>
          <w:spacing w:val="-8"/>
          <w:sz w:val="44"/>
          <w:szCs w:val="44"/>
        </w:rPr>
        <w:t>工业企业参考名单</w:t>
      </w:r>
    </w:p>
    <w:tbl>
      <w:tblPr>
        <w:tblStyle w:val="11"/>
        <w:tblW w:w="8007"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7"/>
        <w:gridCol w:w="1647"/>
        <w:gridCol w:w="434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0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序号</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区县</w:t>
            </w:r>
          </w:p>
        </w:tc>
        <w:tc>
          <w:tcPr>
            <w:tcW w:w="43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企业名称</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期别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方正黑体_GBK" w:hAnsi="方正黑体_GBK" w:eastAsia="方正黑体_GBK" w:cs="方正黑体_GBK"/>
                <w:b/>
                <w:bCs/>
                <w:i w:val="0"/>
                <w:color w:val="auto"/>
                <w:kern w:val="0"/>
                <w:sz w:val="22"/>
                <w:szCs w:val="22"/>
                <w:u w:val="none"/>
                <w:lang w:val="en-US" w:eastAsia="zh-CN" w:bidi="ar"/>
              </w:rPr>
              <w:t>2019年新建企业升规名单(237家)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重庆大江车桥有限责任公司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重庆大江国立精密机械制造有限公司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重庆指南针半导体有限责任公司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重庆宗申集研机电科技有限公司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重庆姜家龙石矿业有限公司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重庆国舒制药有限公司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重庆市璧山区碧清水务有限公司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重庆汇新博创科技有限公司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重庆茂和兴科技有限公司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城口县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重庆天宝药业有限公司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重庆泓通管业有限公司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重庆昕铭亚科技有限公司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重庆重铝新材料科技有限公司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重庆奎龙实业有限公司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重庆新达安科技发展有限公司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重庆中舜微电子有限公司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重庆艾博瑞威轨道交通设备有限公司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重庆斯睿机器人科技有限公司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重庆市衡为机械有限责任公司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重庆希泽机械设备制造有限公司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重庆润本管道有限公司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重庆国恒家具有限公司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重庆市大足区鼎乙机械制造有限公司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重庆拓创机械配件有限公司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重庆市顾臣门窗有限公司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重庆市大足区刚英五金加工有限公司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重庆久坤电子有限公司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重庆汇集再生资源有限公司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重庆仟亿金属制品有限公司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重庆优菲特科技有限公司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重庆汇泰再生资源开发有限公司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发之源毛发制品（重庆）有限公司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重庆渝玻科技股份有限公司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重庆雅庭眼镜有限公司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重庆元利科技有限公司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金健米业（重庆）有限公司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重庆涔信科技有限公司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重庆枝茂繁水泥制品有限公司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重庆天顶之上动力机械有限公司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重庆市合川区凤顶铝制品加工有限公司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重庆新殿子建材有限公司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重庆市国拓原建材有限公司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重庆帕弛科技有限公司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重庆孟姿娇制衣有限公司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重庆德呈威科技有限公司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重庆九思食品有限公司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重庆维盟门业有限公司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重庆顺燕凯农产品加工有限公司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重庆金崟宏节能建材有限公司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重庆龙力动力设备有限公司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重庆敏华家具制造有限公司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重庆桥头食品有限公司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重庆润通智能装备有限公司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重庆维斯顿管业科技有限公司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重庆三峰百果园环保发电有限公司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重庆海亮铜业有限公司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重庆华彬伟玻璃有限公司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重庆乔业科技有限公司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重庆聪江电子有限公司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重庆五信机械制造有限公司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重庆建设仝达实业有限公司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中国铝业集团高端制造股份有限公司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重庆海通环保科技有限公司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重庆市开州区利辉电机有限公司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重庆市开州区平旺汽车零配件制造有限公司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重庆润照光电科技有限公司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重庆梦高光电科技有限公司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重庆飞振光电科技有限公司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重庆博合电器有限公司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世旺九洲（重庆）家居有限责任公司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重庆辉照光电科技有限公司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重庆冠昌光电科技有限公司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重庆凯铁光电科技有限公司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重庆进益科技有限公司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重庆市戴利服装有限公司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重庆植本环保科技有限公司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重庆远盈包装制品有限责任公司</w:t>
            </w:r>
          </w:p>
        </w:tc>
        <w:tc>
          <w:tcPr>
            <w:tcW w:w="1428"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2020年02月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重庆塑龙塑胶科技发展有限公司</w:t>
            </w:r>
          </w:p>
        </w:tc>
        <w:tc>
          <w:tcPr>
            <w:tcW w:w="1428"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2020年02月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重庆万国半导体科技有限公司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重庆旭福达光电科技有限公司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优必选（重庆）科技有限公司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重庆国环绿源科技有限公司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索菲玛汽车滤清器（重庆）有限公司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重庆金康新能源汽车有限公司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重庆东环瑞鑫汽车零部件有限公司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重庆聚祥燃气有限公司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重庆卓通汽车内饰系统有限公司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重庆可附特汽车零部件制造有限公司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安通林（重庆）汽车内饰系统有限公司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重庆零壹空间航天科技有限公司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重庆兰羚天和科技股份有限公司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日立汽车系统（重庆）有限公司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重庆恒利达显示技术有限公司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重庆市南川区水江氧化铝有限公司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重庆中嘉混凝土有限公司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重庆众通南一混凝土有限公司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重庆金民康电器有限公司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重庆市中涪南热电有限公司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彭水县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重庆巨盾实业有限公司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重庆天健金属新材料有限公司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泰山石膏重庆綦江有限公司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重庆星旭铝业有限公司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重庆友利森汽车科技有限公司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重庆顺利永纸制品包装有限公司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重庆能投松藻配售电有限公司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綦联电子技术（重庆）有限公司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华芯智造微电子（重庆）股份有限公司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重庆市綦江区万建机械制造有限公司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重庆四五钢机械制造有限公司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重庆建杰博毅钢结构有限公司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重庆铖锋锰业有限公司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重庆华恒远大建筑科技有限公司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重庆市创亿欣电子有限公司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重庆琪馨食品有限公司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重庆市美泰塑胶有限责任公司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重庆泰庆电子科技有限公司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重庆家缘餐具制造有限公司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重庆江驰物流装备制造有限责任公司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重庆睿盟光学眼镜有限公司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重庆市意匠光学科技有限公司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重庆索途光学眼镜有限公司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重庆达兴建筑科技有限公司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重庆市鸿全电器制造有限公司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重庆尚达服饰有限公司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重庆维创汽车配件有限公司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重庆尚诚服饰集团有限公司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泰升印刷（重庆）有限公司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重庆烛照实业发展有限公司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重庆市荣昌区鑫浩麻纺织有限公司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重庆佳朋实业发展有限公司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重庆市景红麻纺织有限公司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重庆金宝饲料科技有限公司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重庆亿诺制衣有限公司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重庆市真诚电镀有限公司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重庆华腾眼镜有限责任公司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重庆博恩机械制造有限公司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重庆金康动力新能源有限公司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重庆新启派电子科技有限公司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重庆开禧电子有限公司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重庆市霆驰新材料科技有限公司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重庆东韵电子有限公司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重庆威斯壮智能科技有限公司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重庆顺安天力达爆破器材有限公司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重庆可隆科技特汽车配件有限公司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重庆力华亘田科技有限责任公司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重庆光成汽车配件有限公司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和承汽车配件（重庆）有限公司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大进合汽车配件（重庆）有限公司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重庆三友伊菲斯特机械制造有限公司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原鲜食品（重庆）有限公司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重庆智沐电子科技有限公司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重庆市鹿享家科技有限公司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重庆页岩气勘探开发有限责任公司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重庆新炬烁铝业有限公司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重庆协兴同创环保科技有限公司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重庆安创材料科技有限公司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杰尔精密电子（重庆）有限公司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重庆市闪蜂声学科技有限公司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明德致远（重庆）门窗有限公司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重庆云瑞肥业有限公司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重庆旭勇欣科技有限公司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重庆保时龙电子科技有限公司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重庆晶潼电子有限公司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重庆鸿基木业有限公司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重庆市潼南区潼和建材有限公司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重庆立源化工有限公司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重庆尚准智能科技股份有限公司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重庆川益鑫金属表面处理有限公司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重庆展荣智能科技有限公司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重庆天耀金属表面处理有限公司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重庆市潼南区彤鼎电子科技有限公司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重庆市闽鑫智能科技有限公司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重庆高科幕墙门窗有限公司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重庆兴皓泰科技有限公司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重庆美晶科技有限公司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重庆旭精金属结构加工有限公司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重庆冠宇电池有限公司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重庆汇航铝加工有限公司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威科赛乐微电子股份有限公司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重庆市维都利新能源有限公司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重庆欣天利智能重工有限公司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重庆市巫山县成光新能源有限公司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重庆保莱丽服饰有限公司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巫山县环兴建材有限公司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重庆市柳平环保建材有限公司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重庆市武隆区新金联建材有限公司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重庆芯宝微电子有限公司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秀山县迈思科电子有限公司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重庆市贝锐特电子有限公司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秀山县纯青冶金材料有限公司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中交世通（重庆）重工有限公司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重庆嘉韵实业有限公司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泰石岩棉（重庆）有限公司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重庆市浩峰纸业有限公司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重庆申浚建材有限公司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重庆交运新天地环循科技有限公司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重庆川盛建材科技有限公司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重庆新格海光金属材料有限公司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重庆乔柏智能科技有限公司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精诚工科汽车零部件（重庆）有限公司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诺博汽车零部件（重庆）有限公司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重庆润格纸业有限公司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重庆红源活性炭有限公司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重庆达硕实业有限公司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重庆瑞丰空港包装材料销售有限公司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重庆显光照明科技有限公司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重庆众思创智能科技有限公司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重庆市佳达通实业有限公司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重庆创志机器人有限公司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重庆通慧网联科技有限公司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云阳县诚信杭萧钢结构股份有限公司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重庆彩纳新材料科技有限公司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云阳县通之道电子元件加工厂</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重庆大禹防水科技发展有限公司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重庆合源信门业有限公司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重庆非可智能家居有限公司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重庆沛能电子材料有限公司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重庆市桥衡科技有限公司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重庆东匠智能家居有限公司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重庆巧琢工贸发展有限公司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重庆力标汽车部件有限公司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重庆怡能科信实业有限公司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重庆木一阁智能家居有限公司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重庆怡能智造实业集团有限公司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重庆普力晟新材料有限公司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重庆优久酒业有限公司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重庆鸿一新型建材有限公司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重庆安盛钾业有限公司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贝利科技（重庆）有限公司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重庆奕翔化工有限公司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忠县吉电新能源有限公司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同舟电子（重庆）有限公司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极达鑫环境科技（重庆）有限公司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重庆海创环保科技有限责任公司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重庆新聚成能源科技有限公司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重庆戌缘锂电池有限公司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重庆市赛博瑞新能源科技有限公司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方正黑体_GBK" w:hAnsi="方正黑体_GBK" w:eastAsia="方正黑体_GBK" w:cs="方正黑体_GBK"/>
                <w:b/>
                <w:bCs/>
                <w:i w:val="0"/>
                <w:color w:val="auto"/>
                <w:kern w:val="0"/>
                <w:sz w:val="22"/>
                <w:szCs w:val="22"/>
                <w:u w:val="none"/>
                <w:lang w:val="en-US" w:eastAsia="zh-CN" w:bidi="ar"/>
              </w:rPr>
              <w:t>2019年小升规企业名单(492家)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重庆皓连公路工程有限公司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重庆市宝典钢结构有限公司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重庆众本混凝土有限公司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重庆市固永实业有限公司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重庆亮杰物流有限公司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重庆朗奕迪实业有限公司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重庆苏美达长江制衣有限公司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重庆市万州冠辉电控设备制造有限公司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重庆市德铭门窗有限公司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重庆盛顺肉类加工有限责任公司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重庆龙民天然气有限公司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重庆洁环水处理设备有限公司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重庆市涪陵区水利供水有限公司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重庆市涪陵区建荣粮油有限公司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重庆市睿拓建材有限公司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重庆盈满建材有限公司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重庆宏昌沥青混凝土有限公司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重庆市涪陵区金星水泥有限公司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重庆市涪陵区咸亨食品有限公司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重庆市涪陵榨菜酱油有限公司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重庆增程科技有限公司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重庆逸合峰生物科技有限公司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重庆建峰化工股份有限公司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重庆得水源实业有限公司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重庆河邦建材有限公司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重庆棠立机械制造有限公司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重庆川船大业钢结构有限公司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重庆设计谷科技有限公司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重庆成聚汽车部件有限公司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重庆全景通用动力机械有限公司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重庆涪陵聚龙电力有限公司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重庆祥龙天然气有限公司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重庆中药饮片厂有限公司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重庆普熙汽车配件有限公司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重庆青烟洞发电有限公司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重庆嘉祥农业发展有限公司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重庆钰峰米业有限公司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重庆奥联实业有限公司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重庆天彩铝业有限公司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重庆市涪陵区奎成农业发展有限公司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重庆市涪陵区龙门粮油有限责任公司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重庆展迪家具制造有限公司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重庆合众电气工业有限公司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重庆团金科技有限公司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重庆西野电器制造有限公司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重庆朗润机电有限公司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重庆恒创汽车零部件制造有限公司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重庆西赛动力机械有限公司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重庆市帆影贸易有限公司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重庆源亨余包装印刷有限公司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重庆中元汇吉生物技术有限公司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延锋伟世通（重庆）汽车电子有限公司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重庆长华汽车线束有限公司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重庆海尔智能电子有限公司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重庆海尔滚筒洗衣机有限公司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重庆海尔热水器有限公司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重庆海尔精密塑胶有限公司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重庆海尔制冷电器有限公司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重庆海尔洗衣机有限公司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重庆新源辉光电科技有限公司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重庆中法唐家沱污水处理有限公司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重庆优茨巴汽车部件有限公司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重庆醉美包装印务有限公司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重庆苏澄保温材料有限公司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重庆陵川汽车零部件制造技术有限公司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重庆二木拉特芳斯科技有限公司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重庆市天马机械配件厂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重庆华田浩犁机械有限责任公司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重庆康达机械（集团）有限责任公司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重庆新鹏机械工业有限公司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重庆市新鸿裕铝塑制品有限公司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重庆市宏上宇建材有限公司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重庆市沙坪坝区重归机械厂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重庆快联汽车零部件有限公司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重庆鑫蝉建材有限公司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重庆聚洲机械制造有限公司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重庆宝奥科技有限公司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重庆万秋汽车零部件有限公司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重庆君织都印染有限公司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重庆太强机械制造有限公司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重庆鑫瑞铜业有限公司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重庆綦庙汽车用品有限公司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重庆迅驰电气有限公司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格力物资供应（重庆）有限公司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欧姆（重庆）电子技术有限公司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重庆什木坊门业有限公司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重庆多鎏实业有限公司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重庆安驰芯金属制品有限公司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重庆社平智能装备技术有限公司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重庆陆海电气设备有限公司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重庆锐远沥青有限公司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重庆途牛建材有限公司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重庆奔发工贸有限公司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重庆西南铝合金加工研究院有限公司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重庆新鸽皇电缆有限公司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重庆中铠嘉业环保砂浆有限公司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红蜻蜓（重庆）植物油脂有限公司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重庆潼川印务有限责任公司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重庆神骥铝业有限公司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重庆天朋鑫沥青搅拌有限公司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重庆亿宸金属制品有限公司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重庆大用新材料技术有限公司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重庆技捷机械有限公司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重庆芯洁科技有限公司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重庆汇利兴工业自动化设备有限公司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重庆衡朔防护设备有限公司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重庆卓盟铝业有限公司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重庆宏声铝箔包装材料有限责任公司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重庆美心·蒙迪门业制造有限公司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重庆五州门业开发有限公司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重庆美心.麦森门业有限公司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重庆美心印象新材料科技有限公司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重庆美心家美木业有限公司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重庆特瑞尔分析仪器有限公司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重庆渝至达科技有限公司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重庆味美鲜食品加工有限公司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重庆酷仁环保科技有限公司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重庆和合机电有限公司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重庆市东部水务技术开发有限公司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重庆西渝田盛电子新材料有限公司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重庆智威光电仪器有限公司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重庆优宝生物技术股份有限公司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重庆中伟欣诚科技有限公司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重庆精良工模具制造有限公司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重庆原子高科医药有限公司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重庆洪毅模塑有限公司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重庆力帆摩托车发动机有限公司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重庆川仪调节阀有限公司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重庆迪亚达汽车零部件有限公司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重庆川仪控制系统有限公司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重庆川仪十七厂有限公司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重庆川仪速达机电有限公司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重庆首钢武中汽车部件有限公司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重庆福波科技有限公司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重庆润奥机电有限公司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重庆市北碚区盛鑫机械厂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重庆智威纸容器有限公司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重庆同兴医疗废物处理有限公司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重庆创正互感器有限公司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重庆四联特种装备材料有限公司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博元胜汽车零部件有限公司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重庆兆宏科技有限公司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重庆弘仕通电线电缆有限公司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重庆瑞宇仪器设备有限公司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重庆朗霸厨具有限公司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重庆新望塑料制品有限公司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重庆市三峡水务渝北排水有限责任公司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重庆欧百特冷链科技股份有限公司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北斗星通智联科技有限责任公司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重庆大业电气有限责任公司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重庆华萃生物技术股份有限公司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重庆甲运智能装备有限公司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重庆嘉禾利莎服饰有限公司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重庆鹏华航空科技有限公司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重庆艾格赛汽车用品有限公司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重庆市芯瑞电子有限公司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重庆荣阳汽车配件有限责任公司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重庆市飞涛科技有限公司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重庆瑞阳吉星科技有限公司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重庆杰恒蠕动泵有限公司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重庆凯嘉机械制造有限公司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重庆琴江铝合金有限公司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重庆佳仙九七食品有限公司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重庆阿兴记食品股份有限公司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重庆惟真制衣有限公司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重庆捷荣汇盈精密制造有限公司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重庆市三峡水务巴南排水有限责任公司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重庆市国丰印务有限责任公司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重庆市兴康纸业有限公司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重庆大江本大工程机械有限责任公司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重庆市彩能建材有限公司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重庆国特新型节能建材有限公司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重庆豪翔机械制造厂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重庆尚平机械有限公司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重庆如新机械设备安装有限公司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重庆利洋金属结构有限公司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重庆建工南部混凝土有限公司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重庆升格新材料有限公司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重庆天耀建材有限公司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重庆顶峰电力器材制造有限公司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重庆互润食品开发有限公司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重庆立可工贸有限责任公司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重庆市驰茂装饰工程有限公司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重庆市鑫悦公路养护工程有限公司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重庆康百世机电设备有限公司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重庆卡滨通用机械有限公司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重庆紫江包装材料有限公司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重庆惠显光电技术有限公司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重庆中远工业（集团）有限公司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重庆新通达科技有限公司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重庆益生味食品开发有限公司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重庆市精达印务有限公司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重庆格美特装饰材料有限公司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重庆昌美机械有限公司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重庆浩龙塑料制品有限公司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重庆市普康消毒用品有限公司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重庆市图达电子科技有限公司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重庆恒飞百货有限公司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重庆兴投实业有限公司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重庆耀圣建筑材料有限公司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重庆巴源建材有限公司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重庆宗申航空发动机制造有限公司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重庆南城水务有限公司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重庆三永机械制造有限公司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重庆鑫金川门业有限公司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重庆弘炫涂装有限公司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重庆市长寿区水利开发建设投资有限公司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重庆市三峡水务长寿排水有限责任公司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重庆市友谊畜产品有限公司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重庆市长寿区回龙机械制造有限公司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重庆德桥橡胶有限公司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重庆三禾汽车部件有限公司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重庆市智友汽车部件有限公司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重庆辉杰动力机械有限公司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重庆华翔包装有限公司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重庆韩拓科技有限公司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重庆精恒金属表面处理有限公司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重庆伍舟建材有限公司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重庆市飞龙实木家俱有限公司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重庆茂源天然气有限公司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重庆德腾农产品有限公司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重庆膳源食品加工有限公司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重庆市荣港建材有限公司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重庆渝星宇新材料科技有限公司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重庆致中和调味食品有限公司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重庆特耐王包装技术有限公司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重庆新耀成电器有限公司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重庆晟峰和金属制品有限公司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重庆天盛仪表有限公司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重庆六日越野机车制造有限公司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重庆莱高科技发展有限公司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重庆春辉科技有限公司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玉柴润威发动机有限公司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重庆嘉丰管业有限公司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重庆康铖智汇机械制造有限公司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重庆合晶能源科技有限公司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重庆新诺泰电气有限公司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重庆幄晟科技有限责任公司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重庆聚满新型材料有限公司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重庆爱思开沥青有限公司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重庆富瑞动力机械有限公司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重庆天旗实业有限公司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重庆市昊鑫机电有限公司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重庆四标精密零部件制造有限公司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重庆桥发钢模有限公司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重庆璨月新材料有限公司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重庆融玖电缆有限公司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重庆酷兴泡沫塑料制品有限公司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嘉彰科技（重庆）有限公司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重庆宇辰机械设备有限公司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重庆市燕之娇食品有限公司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重庆逸亮食品有限公司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重庆钰科电脑配件有限公司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重庆五鑫毛发制品有限公司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重庆创富高电子科技有限公司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重庆展雄机械制造有限公司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重庆源丰睿食品有限公司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重庆针尖进出口贸易有限公司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重庆多笠原食品有限公司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重庆威凝商品混凝土有限公司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重庆三足食品股份有限公司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重庆市宜滋机制砂有限公司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重庆市富枫新型节能建材有限公司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重庆市力天玻璃有限公司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重庆华蓥矿业有限公司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重庆瑞龙食品有限公司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重庆市厨鼎食品有限公司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重庆美知美家具有限公司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重庆市欧阳有香食品有限公司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重庆东福电子有限公司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重庆凤临智能机械装备制造有限公司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重庆鑫忱包装制品有限公司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重庆筑天誉城建筑科技有限公司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重庆固润科技发展有限公司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重庆昊达新材料科技有限公司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重庆劲合实业有限公司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重庆安钺实业有限公司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重庆新欧密封件有限公司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重庆东一汽车配件有限公司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重庆众旭精密电子有限公司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重庆佳磊印务有限公司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重庆理卡璐品牌管理有限公司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重庆吉利煤炭洗选有限公司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重庆渝西矿业集团富家洞煤业有限公司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重庆鸿庆食品有限公司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重庆市朝隆建材有限责任公司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重庆庆澜建材有限公司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重庆市桂文商贸有限公司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重庆市永川区金银坡乾坤建材有限公司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重庆市永川区金银坡华西建材有限公司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重庆市闽鸿机械制造有限公司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重庆兆永科技有限公司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重庆引夙电子有限公司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重庆市益环覆膜砂有限公司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重庆赵渝食品有限公司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重庆市明焱矿产品有限责任公司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重庆市南川区先锋氧化铝有限公司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优丰磊德新型建材（重庆）有限公司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重庆宜信包装有限公司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重庆乾晋汽车零部件制造有限公司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重庆彩润建材有限公司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重庆市綦江区余诚齿轮有限公司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重庆旗开铝业科技有限公司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重庆远途沥青混凝土有限公司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重庆市綦江区藻渡煤矿有限公司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重庆市双桥经开区仁中汽车配件加工厂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重庆市海龙模具有限公司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重庆灵江电子科技有限公司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重庆市亚华汽车配件有限责任公司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重庆巨地钢制办公家具有限公司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重庆朗坤汽车配件制造有限公司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重庆翔工工贸有限公司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重庆市大足区福阳管道有限公司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重庆冠欧科技有限公司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重庆嵘达机械制造有限公司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重庆信安钢化玻璃有限责任公司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重庆汇晶教学设备有限责任公司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重庆市大足区德物塑料制品厂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重庆市大足区双龙机械配件有限公司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重庆长宝田农业机械制造有限公司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重庆市大足区乾逊机械配件有限公司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重庆双虎套装门有限公司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重庆市龙模建材有限公司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重庆市大足区腾飞五金厂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重庆胡杨机械配件有限公司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重庆市大足区赐全农副产品经营部</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重庆普菲可特科技有限公司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重庆常廷汽车零部件有限公司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重庆科芸瑞新材料有限责任公司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重庆市鑫田标准件制造有限公司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重庆松鑫竹木制品有限公司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重庆市圣特诺五金制品有限公司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重庆市璧山区中山机械有限责任公司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重庆川域电子科技有限公司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重庆市煌铭科技有限公司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重庆市俊合鞋业有限公司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重庆市川盛鞋业有限公司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重庆国瑞金属制品有限公司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重庆富盈精密科技有限公司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重庆俊霖机械制造有限公司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重庆市策兴五金塑胶制品有限公司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重庆尚群塑胶制品有限公司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重庆聚辉汽车用品有限公司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美达电器（重庆）有限公司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重庆永骏安五金电子有限公司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重庆恒缘瑞塑胶制品有限公司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重庆九鼎教具有限公司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重庆华塑塑胶制品有限公司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重庆建铭包装材料有限公司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重庆森宇包装有限公司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重庆腾杰电子有限公司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重庆凯斯瑞机电设备有限公司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重庆兴美达精密电子有限公司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重庆市丰准科技有限公司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重庆瀚方钢结构有限公司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重庆海卓汽车部件有限公司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重庆奇迹新能源汽车零部件制造有限责任公司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重庆亚包新材料科技股份有限公司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重庆莹帆精密五金有限公司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重庆胜联钢结构有限公司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金顺利塑胶（重庆）有限公司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重庆市璧山区长荣金属铸造有限公司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重庆市璧山区鸿泰金属制品有限公司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重庆六汇混凝土有限公司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重庆蕙双沣建材科技有限责任公司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重庆市久庆仪器仪表有限公司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重庆天源之食品有限公司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重庆新缔欧机械制造有限公司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重庆天宥包装制品有限公司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重庆众景中药饮片有限责任公司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重庆鑫蓬包装有限公司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重庆市铜梁区巨恒纸业有限公司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重庆铜梁三丰生物肥料有限公司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重庆市铜梁区林水建材有限责任公司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重庆双龙精密弹簧有限公司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重庆普润得机电设备制造有限公司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重庆启超机械有限公司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重庆市佳士杰科技有限公司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重庆市宇弘电力设备有限公司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重庆市潼南区天然气有限责任公司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重庆市潼南区龙泉水利开发有限公司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重庆峰易昕工贸有限公司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重庆宇龙机车部件有限公司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重庆生民钢管制造有限公司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重庆优尚包装有限公司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重庆睿明新能源科技有限公司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重庆朴真食品饮料有限公司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重庆市高梁红电子科技有限公司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重庆火池红龙炭业有限公司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重庆市荣昌区金堂麻布有限公司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重庆广朋天然气有限责任公司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重庆龙安管道有限公司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重庆璟瑜幕墙门窗工程有限公司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伟登五金（重庆）有限公司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重庆鑫百通钢管科技有限公司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重庆永荣电力有限公司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重庆市益优源机械制造有限公司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重庆转念纺织有限公司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重庆安杰燃气设备有限责任公司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重庆启润建筑材料有限公司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重庆市远康纺织品有限公司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重庆源盛麻纺织有限公司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重庆市伍氏薯丰农业开发有限公司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重庆市禾田食品有限公司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重庆嘉洲建材有限责任公司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重庆市开州区巨欣建材有限公司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重庆天荣家居有限公司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重庆润德天亿建材有限公司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重庆愉圆商贸有限公司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重庆市先派门业有限公司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重庆市梁平区宏富贵农机设备制造有限公司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重庆永固家门业有限公司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梁平县青垭建材有限公司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重庆市梁平区兴跃石料有限公司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重庆市楷晟建材有限公司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重庆市锦龙户外用品有限公司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重庆市泰磊户外用品有限公司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重庆仟和镁业科技有限公司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重庆友辉建筑科技有限公司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重庆市汇森玩具有限公司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重庆瑞唐粮油有限责任公司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丰都县恒越农业发展有限公司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利凌环球（重庆）实业有限公司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重庆垫江水务有限公司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重庆市垫江县梦豪铝业有限公司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重庆万吉米业有限公司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重庆康博塑钢门窗有限公司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云阳县锦艺新材料科技有限公司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重庆宝彤针织品有限公司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云阳县连年发食品有限责任公司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云阳县炬晟饰品工艺厂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重庆市云阳县明轩装饰材料有限公司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重庆潮汐眼镜有限公司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重庆市视品光学眼镜有限公司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重庆视健眼健康产业有限公司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奉节县石马商贸有限公司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奉节县黄芒沟石灰石开采有限公司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重庆阳北煤炭资源开发集团有限公司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奉节县绿特农业发展有限公司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华能重庆奉节风电有限责任公司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奉节县长鹏矿产品有限公司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重庆叶二娘食品有限责任公司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巫山县茂发矿产品有限公司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巫溪县鸿耀建材有限公司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重庆市巫溪排水有限责任公司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重庆瓴海电子有限公司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重庆市瑞淏扬新材料有限公司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秀山县宝义和食品有限公司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秀山县禹通水务有限公司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秀山县荣丰建材有限公司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重庆腾泰矿业有限公司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酉阳县大佳新材料科技有限公司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重庆继峰汽车零部件有限公司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重庆新致汽车配件有限责任公司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重庆固远交通安全设备有限公司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重庆凯测试验设备有限责任公司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重庆富瑞混凝土有限公司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重庆戴贝尔钻石工具有限公司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本特勒建安汽车系统（重庆）有限公司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重庆光能振亿科技有限公司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伟世通汽车电子（重庆）有限公司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海润新风（重庆）智能技术有限公司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重庆四联测控技术有限公司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重庆川仪分析仪器有限公司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重庆天外天医疗器械有限公司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阿汶汽车零部件（重庆）有限公司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重庆爱科思海华汽车配件有限公司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重庆平和精工汽车部件有限公司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重庆迪爱斯希汽车部件有限公司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重庆通用飞机工业有限公司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重庆韩华高新材料有限公司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重庆中车四方所智能装备技术有限公司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重庆汇翔达电子有限公司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重庆市北碚区汇鎏机械厂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重庆拓麦汽车零部件有限公司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重庆歌德佳机电制造有限公司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重庆优多齿轮制造有限公司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重庆伟福机械有限公司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重庆忠正食品有限公司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重庆德信泰智能科技有限公司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重庆瑞兆机械制造有限公司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重庆市童家桥泡沫制品厂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重庆新潮大兴钢结构制造有限公司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重庆永悦汇管廊科技有限公司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重庆上富包装制品有限公司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重庆惟觉科技有限公司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重庆艾铭玛机械制造有限公司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重庆市意涵纺织厂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重庆市庆宝园林设施制造有限公司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重庆青华龙叫煤业（集团）有限公司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bl>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十七、重庆市中小微企业智能化改造奖补</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（一）</w:t>
      </w:r>
      <w:r>
        <w:rPr>
          <w:rFonts w:ascii="方正仿宋_GBK" w:eastAsia="方正仿宋_GBK"/>
          <w:color w:val="auto"/>
          <w:sz w:val="32"/>
          <w:szCs w:val="32"/>
        </w:rPr>
        <w:t>《重庆市中小微企业智能化改造奖补资金申请表》（附件</w:t>
      </w:r>
      <w:r>
        <w:rPr>
          <w:rFonts w:eastAsia="方正仿宋_GBK"/>
          <w:color w:val="auto"/>
          <w:sz w:val="32"/>
          <w:szCs w:val="32"/>
        </w:rPr>
        <w:t>1</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（二）</w:t>
      </w:r>
      <w:r>
        <w:rPr>
          <w:rFonts w:ascii="方正仿宋_GBK" w:eastAsia="方正仿宋_GBK"/>
          <w:color w:val="auto"/>
          <w:sz w:val="32"/>
          <w:szCs w:val="32"/>
        </w:rPr>
        <w:t>《设备和软件投资明细表》（附件</w:t>
      </w:r>
      <w:r>
        <w:rPr>
          <w:rFonts w:eastAsia="方正仿宋_GBK"/>
          <w:color w:val="auto"/>
          <w:sz w:val="32"/>
          <w:szCs w:val="32"/>
        </w:rPr>
        <w:t>2</w:t>
      </w:r>
      <w:r>
        <w:rPr>
          <w:rFonts w:ascii="方正仿宋_GBK" w:eastAsia="方正仿宋_GBK"/>
          <w:color w:val="auto"/>
          <w:sz w:val="32"/>
          <w:szCs w:val="32"/>
        </w:rPr>
        <w:t>）以及对应的发票复印件；</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（三）</w:t>
      </w:r>
      <w:r>
        <w:rPr>
          <w:rFonts w:eastAsia="方正仿宋_GBK"/>
          <w:color w:val="auto"/>
          <w:sz w:val="32"/>
          <w:szCs w:val="32"/>
        </w:rPr>
        <w:t>201</w:t>
      </w:r>
      <w:r>
        <w:rPr>
          <w:rFonts w:hint="eastAsia" w:eastAsia="方正仿宋_GBK"/>
          <w:color w:val="auto"/>
          <w:sz w:val="32"/>
          <w:szCs w:val="32"/>
        </w:rPr>
        <w:t>9</w:t>
      </w:r>
      <w:r>
        <w:rPr>
          <w:rFonts w:ascii="方正仿宋_GBK" w:eastAsia="方正仿宋_GBK"/>
          <w:color w:val="auto"/>
          <w:sz w:val="32"/>
          <w:szCs w:val="32"/>
        </w:rPr>
        <w:t>企业所得税年度纳税申报表主表（</w:t>
      </w:r>
      <w:r>
        <w:rPr>
          <w:rFonts w:eastAsia="方正仿宋_GBK"/>
          <w:color w:val="auto"/>
          <w:sz w:val="32"/>
          <w:szCs w:val="32"/>
        </w:rPr>
        <w:t>A100000</w:t>
      </w:r>
      <w:r>
        <w:rPr>
          <w:rFonts w:ascii="方正仿宋_GBK" w:eastAsia="方正仿宋_GBK"/>
          <w:color w:val="auto"/>
          <w:sz w:val="32"/>
          <w:szCs w:val="32"/>
        </w:rPr>
        <w:t>）；</w:t>
      </w:r>
    </w:p>
    <w:p>
      <w:pPr>
        <w:autoSpaceDE w:val="0"/>
        <w:adjustRightInd w:val="0"/>
        <w:snapToGrid w:val="0"/>
        <w:spacing w:line="600" w:lineRule="atLeast"/>
        <w:ind w:firstLine="640"/>
        <w:rPr>
          <w:rFonts w:hint="eastAsia" w:ascii="方正仿宋_GBK" w:eastAsia="方正仿宋_GBK"/>
          <w:color w:val="auto"/>
          <w:sz w:val="32"/>
          <w:szCs w:val="32"/>
        </w:rPr>
      </w:pPr>
      <w:r>
        <w:rPr>
          <w:rFonts w:hint="eastAsia" w:eastAsia="方正仿宋_GBK"/>
          <w:color w:val="auto"/>
          <w:sz w:val="32"/>
          <w:szCs w:val="32"/>
          <w:lang w:eastAsia="zh-CN"/>
        </w:rPr>
        <w:t>（四）</w:t>
      </w:r>
      <w:r>
        <w:rPr>
          <w:rFonts w:hint="eastAsia" w:ascii="方正仿宋_GBK" w:eastAsia="方正仿宋_GBK"/>
          <w:color w:val="auto"/>
          <w:sz w:val="32"/>
          <w:szCs w:val="32"/>
        </w:rPr>
        <w:t>参加</w:t>
      </w:r>
      <w:r>
        <w:rPr>
          <w:rFonts w:ascii="方正仿宋_GBK" w:eastAsia="方正仿宋_GBK"/>
          <w:color w:val="auto"/>
          <w:sz w:val="32"/>
          <w:szCs w:val="32"/>
        </w:rPr>
        <w:t>智能</w:t>
      </w:r>
      <w:r>
        <w:rPr>
          <w:rFonts w:hint="eastAsia" w:ascii="方正仿宋_GBK" w:eastAsia="方正仿宋_GBK"/>
          <w:color w:val="auto"/>
          <w:sz w:val="32"/>
          <w:szCs w:val="32"/>
        </w:rPr>
        <w:t>制造能力测评。</w:t>
      </w:r>
      <w:r>
        <w:rPr>
          <w:rFonts w:ascii="方正仿宋_GBK" w:eastAsia="方正仿宋_GBK"/>
          <w:color w:val="auto"/>
          <w:sz w:val="32"/>
          <w:szCs w:val="32"/>
        </w:rPr>
        <w:t>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w:t>
      </w:r>
      <w:r>
        <w:rPr>
          <w:rFonts w:hint="eastAsia" w:ascii="方正仿宋_GBK" w:eastAsia="方正仿宋_GBK"/>
          <w:color w:val="auto"/>
          <w:sz w:val="32"/>
          <w:szCs w:val="32"/>
        </w:rPr>
        <w:t>制造能力测评系统</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ascii="方正仿宋_GBK" w:eastAsia="方正仿宋_GBK"/>
          <w:color w:val="auto"/>
          <w:sz w:val="32"/>
          <w:szCs w:val="32"/>
          <w:lang w:eastAsia="zh-CN"/>
        </w:rPr>
        <w:t>（五）</w:t>
      </w:r>
      <w:r>
        <w:rPr>
          <w:rFonts w:ascii="方正仿宋_GBK" w:eastAsia="方正仿宋_GBK"/>
          <w:color w:val="auto"/>
          <w:sz w:val="32"/>
          <w:szCs w:val="32"/>
        </w:rPr>
        <w:t>智能化改造项目登记表。申报企业登录重庆市智能制造信息管理平台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填写智能化改造项目登记表，点击保存提交申请资料，点击导出后打印、盖章。</w:t>
      </w:r>
    </w:p>
    <w:p>
      <w:pPr>
        <w:pStyle w:val="2"/>
        <w:autoSpaceDE w:val="0"/>
        <w:adjustRightInd w:val="0"/>
        <w:snapToGrid w:val="0"/>
        <w:spacing w:before="0" w:after="0" w:line="600" w:lineRule="atLeast"/>
        <w:jc w:val="center"/>
        <w:rPr>
          <w:rFonts w:eastAsia="方正小标宋_GBK"/>
          <w:b w:val="0"/>
          <w:bCs w:val="0"/>
          <w:color w:val="auto"/>
          <w:sz w:val="32"/>
          <w:szCs w:val="32"/>
        </w:rPr>
      </w:pPr>
      <w:r>
        <w:rPr>
          <w:rFonts w:eastAsia="方正小标宋_GBK"/>
          <w:b w:val="0"/>
          <w:bCs w:val="0"/>
          <w:color w:val="auto"/>
          <w:sz w:val="32"/>
          <w:szCs w:val="32"/>
        </w:rPr>
        <w:t xml:space="preserve"> </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附件：</w:t>
      </w:r>
      <w:r>
        <w:rPr>
          <w:rFonts w:eastAsia="方正仿宋_GBK"/>
          <w:color w:val="auto"/>
          <w:sz w:val="32"/>
          <w:szCs w:val="32"/>
        </w:rPr>
        <w:t>1.</w:t>
      </w:r>
      <w:r>
        <w:rPr>
          <w:rFonts w:ascii="方正仿宋_GBK" w:eastAsia="方正仿宋_GBK"/>
          <w:color w:val="auto"/>
          <w:sz w:val="32"/>
          <w:szCs w:val="32"/>
        </w:rPr>
        <w:t>重庆市中小微企业智能化改造奖补资金申请表</w:t>
      </w:r>
    </w:p>
    <w:p>
      <w:pPr>
        <w:autoSpaceDE w:val="0"/>
        <w:adjustRightInd w:val="0"/>
        <w:snapToGrid w:val="0"/>
        <w:spacing w:line="600" w:lineRule="atLeast"/>
        <w:ind w:firstLine="1600" w:firstLineChars="500"/>
        <w:rPr>
          <w:rFonts w:hint="eastAsia" w:ascii="方正仿宋_GBK" w:eastAsia="方正仿宋_GBK"/>
          <w:color w:val="auto"/>
          <w:sz w:val="32"/>
          <w:szCs w:val="32"/>
        </w:rPr>
      </w:pPr>
      <w:r>
        <w:rPr>
          <w:rFonts w:eastAsia="方正仿宋_GBK"/>
          <w:color w:val="auto"/>
          <w:sz w:val="32"/>
          <w:szCs w:val="32"/>
        </w:rPr>
        <w:t>2.</w:t>
      </w:r>
      <w:r>
        <w:rPr>
          <w:rFonts w:ascii="方正仿宋_GBK" w:eastAsia="方正仿宋_GBK"/>
          <w:color w:val="auto"/>
          <w:sz w:val="32"/>
          <w:szCs w:val="32"/>
        </w:rPr>
        <w:t>设备和软件投资明细表</w:t>
      </w:r>
    </w:p>
    <w:p>
      <w:pPr>
        <w:autoSpaceDE w:val="0"/>
        <w:adjustRightInd w:val="0"/>
        <w:snapToGrid w:val="0"/>
        <w:spacing w:line="600" w:lineRule="atLeast"/>
        <w:ind w:firstLine="1600" w:firstLineChars="500"/>
        <w:rPr>
          <w:rFonts w:ascii="方正仿宋_GBK" w:eastAsia="方正仿宋_GBK"/>
          <w:color w:val="auto"/>
          <w:sz w:val="32"/>
          <w:szCs w:val="32"/>
        </w:rPr>
      </w:pPr>
      <w:r>
        <w:rPr>
          <w:rFonts w:hint="eastAsia" w:ascii="方正仿宋_GBK" w:eastAsia="方正仿宋_GBK"/>
          <w:color w:val="auto"/>
          <w:sz w:val="32"/>
          <w:szCs w:val="32"/>
        </w:rPr>
        <w:t>3. 重庆市智能制造信息管理平台使用说明</w:t>
      </w:r>
    </w:p>
    <w:p>
      <w:pPr>
        <w:pStyle w:val="2"/>
        <w:keepLines w:val="0"/>
        <w:adjustRightInd w:val="0"/>
        <w:snapToGrid w:val="0"/>
        <w:spacing w:before="0" w:after="0" w:line="600" w:lineRule="atLeast"/>
        <w:rPr>
          <w:rFonts w:eastAsia="方正黑体_GBK"/>
          <w:color w:val="auto"/>
          <w:kern w:val="0"/>
          <w:sz w:val="32"/>
          <w:szCs w:val="32"/>
        </w:rPr>
      </w:pPr>
      <w:r>
        <w:rPr>
          <w:b w:val="0"/>
          <w:bCs w:val="0"/>
          <w:color w:val="auto"/>
        </w:rPr>
        <w:t xml:space="preserve"> </w:t>
      </w:r>
    </w:p>
    <w:p>
      <w:pPr>
        <w:widowControl/>
        <w:jc w:val="left"/>
        <w:rPr>
          <w:rFonts w:eastAsia="方正黑体_GBK"/>
          <w:color w:val="auto"/>
          <w:kern w:val="0"/>
          <w:sz w:val="32"/>
          <w:szCs w:val="32"/>
        </w:rPr>
      </w:pPr>
      <w:r>
        <w:rPr>
          <w:rFonts w:ascii="方正黑体_GBK" w:eastAsia="方正黑体_GBK"/>
          <w:color w:val="auto"/>
          <w:kern w:val="0"/>
          <w:sz w:val="32"/>
          <w:szCs w:val="32"/>
        </w:rPr>
        <w:br w:type="page"/>
      </w:r>
      <w:r>
        <w:rPr>
          <w:rFonts w:ascii="方正黑体_GBK" w:eastAsia="方正黑体_GBK"/>
          <w:color w:val="auto"/>
          <w:kern w:val="0"/>
          <w:sz w:val="32"/>
          <w:szCs w:val="32"/>
        </w:rPr>
        <w:t>附件</w:t>
      </w:r>
      <w:r>
        <w:rPr>
          <w:rFonts w:eastAsia="方正黑体_GBK"/>
          <w:color w:val="auto"/>
          <w:kern w:val="0"/>
          <w:sz w:val="32"/>
          <w:szCs w:val="32"/>
        </w:rPr>
        <w:t>1</w:t>
      </w:r>
    </w:p>
    <w:p>
      <w:pPr>
        <w:adjustRightInd w:val="0"/>
        <w:snapToGrid w:val="0"/>
        <w:spacing w:line="600" w:lineRule="atLeast"/>
        <w:rPr>
          <w:rFonts w:eastAsia="方正黑体_GBK"/>
          <w:color w:val="auto"/>
          <w:kern w:val="0"/>
          <w:sz w:val="32"/>
          <w:szCs w:val="32"/>
        </w:rPr>
      </w:pPr>
      <w:r>
        <w:rPr>
          <w:rFonts w:eastAsia="方正黑体_GBK"/>
          <w:color w:val="auto"/>
          <w:kern w:val="0"/>
          <w:sz w:val="32"/>
          <w:szCs w:val="32"/>
        </w:rPr>
        <w:t xml:space="preserve"> </w:t>
      </w:r>
    </w:p>
    <w:p>
      <w:pPr>
        <w:adjustRightInd w:val="0"/>
        <w:snapToGrid w:val="0"/>
        <w:spacing w:line="600" w:lineRule="atLeast"/>
        <w:jc w:val="center"/>
        <w:rPr>
          <w:rFonts w:eastAsia="方正小标宋_GBK"/>
          <w:color w:val="auto"/>
          <w:sz w:val="44"/>
          <w:szCs w:val="44"/>
        </w:rPr>
      </w:pPr>
      <w:r>
        <w:rPr>
          <w:rFonts w:ascii="方正小标宋_GBK" w:eastAsia="方正小标宋_GBK"/>
          <w:color w:val="auto"/>
          <w:sz w:val="44"/>
          <w:szCs w:val="44"/>
        </w:rPr>
        <w:t>重庆市中小微企业智能化改造奖补资金申请表</w:t>
      </w:r>
    </w:p>
    <w:tbl>
      <w:tblPr>
        <w:tblStyle w:val="11"/>
        <w:tblW w:w="8360" w:type="dxa"/>
        <w:jc w:val="center"/>
        <w:tblInd w:w="0" w:type="dxa"/>
        <w:tblLayout w:type="fixed"/>
        <w:tblCellMar>
          <w:top w:w="0" w:type="dxa"/>
          <w:left w:w="108" w:type="dxa"/>
          <w:bottom w:w="0" w:type="dxa"/>
          <w:right w:w="108" w:type="dxa"/>
        </w:tblCellMar>
      </w:tblPr>
      <w:tblGrid>
        <w:gridCol w:w="1879"/>
        <w:gridCol w:w="211"/>
        <w:gridCol w:w="2029"/>
        <w:gridCol w:w="272"/>
        <w:gridCol w:w="1834"/>
        <w:gridCol w:w="45"/>
        <w:gridCol w:w="2090"/>
      </w:tblGrid>
      <w:tr>
        <w:tblPrEx>
          <w:tblLayout w:type="fixed"/>
          <w:tblCellMar>
            <w:top w:w="0" w:type="dxa"/>
            <w:left w:w="108" w:type="dxa"/>
            <w:bottom w:w="0" w:type="dxa"/>
            <w:right w:w="108" w:type="dxa"/>
          </w:tblCellMar>
        </w:tblPrEx>
        <w:trPr>
          <w:trHeight w:val="397"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1.企业基本情况</w:t>
            </w: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企业名称</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统一社会信用</w:t>
            </w:r>
          </w:p>
          <w:p>
            <w:pPr>
              <w:autoSpaceDE w:val="0"/>
              <w:adjustRightInd w:val="0"/>
              <w:snapToGrid w:val="0"/>
              <w:spacing w:line="0" w:lineRule="atLeast"/>
              <w:jc w:val="center"/>
              <w:rPr>
                <w:color w:val="auto"/>
                <w:kern w:val="0"/>
              </w:rPr>
            </w:pPr>
            <w:r>
              <w:rPr>
                <w:color w:val="auto"/>
                <w:kern w:val="0"/>
              </w:rPr>
              <w:t>代码</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rFonts w:hint="eastAsia"/>
                <w:color w:val="auto"/>
                <w:kern w:val="0"/>
                <w:lang w:eastAsia="zh-CN"/>
              </w:rPr>
            </w:pPr>
            <w:r>
              <w:rPr>
                <w:color w:val="auto"/>
                <w:kern w:val="0"/>
              </w:rPr>
              <w:t>法</w:t>
            </w:r>
            <w:r>
              <w:rPr>
                <w:rFonts w:hint="eastAsia"/>
                <w:color w:val="auto"/>
                <w:kern w:val="0"/>
                <w:lang w:eastAsia="zh-CN"/>
              </w:rPr>
              <w:t>定</w:t>
            </w:r>
            <w:r>
              <w:rPr>
                <w:color w:val="auto"/>
                <w:kern w:val="0"/>
              </w:rPr>
              <w:t>代表</w:t>
            </w:r>
            <w:r>
              <w:rPr>
                <w:rFonts w:hint="eastAsia"/>
                <w:color w:val="auto"/>
                <w:kern w:val="0"/>
                <w:lang w:eastAsia="zh-CN"/>
              </w:rPr>
              <w:t>人</w:t>
            </w:r>
          </w:p>
          <w:p>
            <w:pPr>
              <w:autoSpaceDE w:val="0"/>
              <w:adjustRightInd w:val="0"/>
              <w:snapToGrid w:val="0"/>
              <w:spacing w:line="0" w:lineRule="atLeast"/>
              <w:jc w:val="center"/>
              <w:rPr>
                <w:rFonts w:hint="eastAsia" w:eastAsia="宋体"/>
                <w:color w:val="auto"/>
                <w:kern w:val="0"/>
                <w:lang w:val="en-US" w:eastAsia="zh-CN"/>
              </w:rPr>
            </w:pPr>
            <w:r>
              <w:rPr>
                <w:rFonts w:hint="eastAsia"/>
                <w:color w:val="auto"/>
                <w:kern w:val="0"/>
                <w:lang w:eastAsia="zh-CN"/>
              </w:rPr>
              <w:t>（企业负责人）</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联系人</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主营业务活动</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成立日期</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企业地址</w:t>
            </w:r>
          </w:p>
        </w:tc>
        <w:tc>
          <w:tcPr>
            <w:tcW w:w="6481" w:type="dxa"/>
            <w:gridSpan w:val="6"/>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201</w:t>
            </w:r>
            <w:r>
              <w:rPr>
                <w:rFonts w:hint="eastAsia"/>
                <w:color w:val="auto"/>
                <w:kern w:val="0"/>
                <w:lang w:val="en-US" w:eastAsia="zh-CN"/>
              </w:rPr>
              <w:t>9</w:t>
            </w:r>
            <w:r>
              <w:rPr>
                <w:rFonts w:ascii="宋体" w:hAnsi="宋体"/>
                <w:color w:val="auto"/>
                <w:kern w:val="0"/>
              </w:rPr>
              <w:t>年主要经济指标</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营业收入（万元）</w:t>
            </w: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从业人员（人）</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营业利润（万元）</w:t>
            </w:r>
          </w:p>
        </w:tc>
      </w:tr>
      <w:tr>
        <w:tblPrEx>
          <w:tblLayout w:type="fixed"/>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rPr>
            </w:pP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银行开户许可证</w:t>
            </w:r>
          </w:p>
          <w:p>
            <w:pPr>
              <w:autoSpaceDE w:val="0"/>
              <w:adjustRightInd w:val="0"/>
              <w:snapToGrid w:val="0"/>
              <w:spacing w:line="0" w:lineRule="atLeast"/>
              <w:jc w:val="center"/>
              <w:rPr>
                <w:color w:val="auto"/>
                <w:kern w:val="0"/>
              </w:rPr>
            </w:pPr>
            <w:r>
              <w:rPr>
                <w:color w:val="auto"/>
                <w:kern w:val="0"/>
              </w:rPr>
              <w:t>信息</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帐户名称</w:t>
            </w: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开户行</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帐号</w:t>
            </w:r>
          </w:p>
        </w:tc>
      </w:tr>
      <w:tr>
        <w:tblPrEx>
          <w:tblLayout w:type="fixed"/>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rPr>
            </w:pP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left"/>
              <w:rPr>
                <w:color w:val="auto"/>
                <w:kern w:val="0"/>
              </w:rPr>
            </w:pPr>
            <w:r>
              <w:rPr>
                <w:color w:val="auto"/>
                <w:kern w:val="0"/>
              </w:rPr>
              <w:t>是否列入国家信用系统严重失信企业名单和重大税收违法案件信息公布名单</w:t>
            </w:r>
          </w:p>
        </w:tc>
        <w:tc>
          <w:tcPr>
            <w:tcW w:w="4241" w:type="dxa"/>
            <w:gridSpan w:val="4"/>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rFonts w:ascii="Arial" w:hAnsi="Arial" w:cs="Arial"/>
                <w:color w:val="auto"/>
                <w:shd w:val="clear" w:color="auto" w:fill="FFFFFF"/>
              </w:rPr>
              <w:t>企业智能化改造项目名称</w:t>
            </w:r>
          </w:p>
        </w:tc>
        <w:tc>
          <w:tcPr>
            <w:tcW w:w="4241" w:type="dxa"/>
            <w:gridSpan w:val="4"/>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526"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项目建设时间</w:t>
            </w:r>
          </w:p>
        </w:tc>
        <w:tc>
          <w:tcPr>
            <w:tcW w:w="2029" w:type="dxa"/>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51"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项目完成投资额</w:t>
            </w:r>
          </w:p>
          <w:p>
            <w:pPr>
              <w:autoSpaceDE w:val="0"/>
              <w:adjustRightInd w:val="0"/>
              <w:snapToGrid w:val="0"/>
              <w:spacing w:line="0" w:lineRule="atLeast"/>
              <w:jc w:val="center"/>
              <w:rPr>
                <w:color w:val="auto"/>
                <w:kern w:val="0"/>
              </w:rPr>
            </w:pPr>
            <w:r>
              <w:rPr>
                <w:rFonts w:hint="eastAsia"/>
                <w:color w:val="auto"/>
                <w:kern w:val="0"/>
              </w:rPr>
              <w:t>(</w:t>
            </w:r>
            <w:r>
              <w:rPr>
                <w:rFonts w:hint="eastAsia" w:ascii="宋体" w:hAnsi="宋体"/>
                <w:color w:val="auto"/>
                <w:kern w:val="0"/>
              </w:rPr>
              <w:t>万元）</w:t>
            </w:r>
          </w:p>
        </w:tc>
        <w:tc>
          <w:tcPr>
            <w:tcW w:w="2090" w:type="dxa"/>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2.</w:t>
            </w:r>
            <w:r>
              <w:rPr>
                <w:rFonts w:ascii="宋体" w:hAnsi="宋体"/>
                <w:color w:val="auto"/>
                <w:kern w:val="0"/>
              </w:rPr>
              <w:t>购买设备或软件种类</w:t>
            </w:r>
          </w:p>
        </w:tc>
      </w:tr>
      <w:tr>
        <w:tblPrEx>
          <w:tblLayout w:type="fixed"/>
          <w:tblCellMar>
            <w:top w:w="0" w:type="dxa"/>
            <w:left w:w="108" w:type="dxa"/>
            <w:bottom w:w="0" w:type="dxa"/>
            <w:right w:w="108" w:type="dxa"/>
          </w:tblCellMar>
        </w:tblPrEx>
        <w:trPr>
          <w:trHeight w:val="4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设备或软件名称</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rPr>
            </w:pPr>
            <w:r>
              <w:rPr>
                <w:color w:val="auto"/>
                <w:kern w:val="0"/>
              </w:rPr>
              <w:t>数量（台/</w:t>
            </w:r>
            <w:r>
              <w:rPr>
                <w:rFonts w:ascii="宋体" w:hAnsi="宋体"/>
                <w:color w:val="auto"/>
                <w:kern w:val="0"/>
              </w:rPr>
              <w:t>套）</w:t>
            </w:r>
          </w:p>
        </w:tc>
      </w:tr>
      <w:tr>
        <w:tblPrEx>
          <w:tblLayout w:type="fixed"/>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4</w:t>
            </w:r>
            <w:r>
              <w:rPr>
                <w:rFonts w:ascii="宋体" w:hAnsi="宋体"/>
                <w:color w:val="auto"/>
                <w:kern w:val="0"/>
              </w:rPr>
              <w:t>轴及以下工业机器人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3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4</w:t>
            </w:r>
            <w:r>
              <w:rPr>
                <w:rFonts w:ascii="宋体" w:hAnsi="宋体"/>
                <w:color w:val="auto"/>
                <w:kern w:val="0"/>
              </w:rPr>
              <w:t>轴以上工业机器人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数控机床</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17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3D</w:t>
            </w:r>
            <w:r>
              <w:rPr>
                <w:rFonts w:ascii="宋体" w:hAnsi="宋体"/>
                <w:color w:val="auto"/>
                <w:kern w:val="0"/>
              </w:rPr>
              <w:t>打印机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AGV</w:t>
            </w:r>
            <w:r>
              <w:rPr>
                <w:rFonts w:ascii="宋体" w:hAnsi="宋体"/>
                <w:color w:val="auto"/>
                <w:kern w:val="0"/>
              </w:rPr>
              <w:t>（搬运机器人）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rFonts w:hint="eastAsia"/>
                <w:color w:val="auto"/>
                <w:kern w:val="0"/>
              </w:rPr>
              <w:t>工业</w:t>
            </w:r>
            <w:r>
              <w:rPr>
                <w:color w:val="auto"/>
                <w:kern w:val="0"/>
              </w:rPr>
              <w:t>软件</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90"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top"/>
          </w:tcPr>
          <w:p>
            <w:pPr>
              <w:autoSpaceDE w:val="0"/>
              <w:adjustRightInd w:val="0"/>
              <w:snapToGrid w:val="0"/>
              <w:spacing w:line="0" w:lineRule="atLeast"/>
              <w:rPr>
                <w:color w:val="auto"/>
                <w:kern w:val="0"/>
              </w:rPr>
            </w:pPr>
            <w:r>
              <w:rPr>
                <w:color w:val="auto"/>
                <w:kern w:val="0"/>
              </w:rPr>
              <w:t>本企业承诺：申报资料均真实有效，如因本企业提供的材料真实性问题而导致的一切后果和法律责任均由本企业承担。</w:t>
            </w:r>
          </w:p>
          <w:p>
            <w:pPr>
              <w:autoSpaceDE w:val="0"/>
              <w:adjustRightInd w:val="0"/>
              <w:snapToGrid w:val="0"/>
              <w:spacing w:line="0" w:lineRule="atLeast"/>
              <w:ind w:firstLine="435"/>
              <w:jc w:val="center"/>
              <w:rPr>
                <w:color w:val="auto"/>
                <w:kern w:val="0"/>
              </w:rPr>
            </w:pPr>
            <w:r>
              <w:rPr>
                <w:color w:val="auto"/>
                <w:kern w:val="0"/>
              </w:rPr>
              <w:t>企业负责人（签字盖章）：</w:t>
            </w:r>
          </w:p>
          <w:p>
            <w:pPr>
              <w:autoSpaceDE w:val="0"/>
              <w:adjustRightInd w:val="0"/>
              <w:snapToGrid w:val="0"/>
              <w:spacing w:line="0" w:lineRule="atLeast"/>
              <w:jc w:val="right"/>
              <w:rPr>
                <w:color w:val="auto"/>
                <w:kern w:val="0"/>
              </w:rPr>
            </w:pPr>
            <w:r>
              <w:rPr>
                <w:color w:val="auto"/>
                <w:kern w:val="0"/>
              </w:rPr>
              <w:t>年    月    日）</w:t>
            </w:r>
          </w:p>
        </w:tc>
      </w:tr>
    </w:tbl>
    <w:p>
      <w:pPr>
        <w:widowControl/>
        <w:jc w:val="left"/>
        <w:rPr>
          <w:rFonts w:eastAsia="方正黑体_GBK"/>
          <w:color w:val="auto"/>
          <w:kern w:val="44"/>
          <w:sz w:val="32"/>
          <w:szCs w:val="32"/>
        </w:rPr>
        <w:sectPr>
          <w:pgSz w:w="11906" w:h="16838"/>
          <w:pgMar w:top="2098" w:right="1474" w:bottom="1984" w:left="1587" w:header="720" w:footer="720" w:gutter="0"/>
          <w:pgNumType w:fmt="numberInDash"/>
          <w:cols w:space="720" w:num="1"/>
          <w:docGrid w:type="lines" w:linePitch="312" w:charSpace="0"/>
        </w:sectPr>
      </w:pPr>
    </w:p>
    <w:p>
      <w:pPr>
        <w:pStyle w:val="2"/>
        <w:autoSpaceDE w:val="0"/>
        <w:adjustRightInd w:val="0"/>
        <w:snapToGrid w:val="0"/>
        <w:spacing w:before="0" w:after="0" w:line="600" w:lineRule="atLeast"/>
        <w:rPr>
          <w:rFonts w:eastAsia="方正黑体_GBK"/>
          <w:b w:val="0"/>
          <w:bCs w:val="0"/>
          <w:color w:val="auto"/>
          <w:sz w:val="32"/>
          <w:szCs w:val="32"/>
        </w:rPr>
      </w:pPr>
      <w:r>
        <w:rPr>
          <w:rFonts w:ascii="方正黑体_GBK" w:eastAsia="方正黑体_GBK"/>
          <w:b w:val="0"/>
          <w:bCs w:val="0"/>
          <w:color w:val="auto"/>
          <w:sz w:val="32"/>
          <w:szCs w:val="32"/>
        </w:rPr>
        <w:t>附件</w:t>
      </w:r>
      <w:r>
        <w:rPr>
          <w:rFonts w:eastAsia="方正黑体_GBK"/>
          <w:b w:val="0"/>
          <w:bCs w:val="0"/>
          <w:color w:val="auto"/>
          <w:sz w:val="32"/>
          <w:szCs w:val="32"/>
        </w:rPr>
        <w:t>2</w:t>
      </w:r>
    </w:p>
    <w:p>
      <w:pPr>
        <w:pStyle w:val="2"/>
        <w:autoSpaceDE w:val="0"/>
        <w:adjustRightInd w:val="0"/>
        <w:snapToGrid w:val="0"/>
        <w:spacing w:before="0" w:after="0" w:line="600" w:lineRule="atLeast"/>
        <w:rPr>
          <w:rFonts w:eastAsia="方正黑体_GBK"/>
          <w:b w:val="0"/>
          <w:bCs w:val="0"/>
          <w:color w:val="auto"/>
          <w:sz w:val="32"/>
          <w:szCs w:val="32"/>
        </w:rPr>
      </w:pPr>
      <w:r>
        <w:rPr>
          <w:rFonts w:eastAsia="方正黑体_GBK"/>
          <w:b w:val="0"/>
          <w:bCs w:val="0"/>
          <w:color w:val="auto"/>
          <w:sz w:val="32"/>
          <w:szCs w:val="32"/>
        </w:rPr>
        <w:t xml:space="preserve"> </w:t>
      </w:r>
    </w:p>
    <w:p>
      <w:pPr>
        <w:pStyle w:val="2"/>
        <w:autoSpaceDE w:val="0"/>
        <w:adjustRightInd w:val="0"/>
        <w:snapToGrid w:val="0"/>
        <w:spacing w:before="0" w:after="0" w:line="600" w:lineRule="atLeast"/>
        <w:jc w:val="center"/>
        <w:rPr>
          <w:rFonts w:eastAsia="方正小标宋_GBK"/>
          <w:b w:val="0"/>
          <w:bCs w:val="0"/>
          <w:color w:val="auto"/>
        </w:rPr>
      </w:pPr>
      <w:r>
        <w:rPr>
          <w:rFonts w:ascii="方正小标宋_GBK" w:eastAsia="方正小标宋_GBK"/>
          <w:b w:val="0"/>
          <w:bCs w:val="0"/>
          <w:color w:val="auto"/>
        </w:rPr>
        <w:t>设备和软件投资明细表</w:t>
      </w:r>
    </w:p>
    <w:tbl>
      <w:tblPr>
        <w:tblStyle w:val="11"/>
        <w:tblW w:w="13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5" w:name="_Toc17668"/>
            <w:r>
              <w:rPr>
                <w:rFonts w:hint="eastAsia" w:ascii="方正黑体_GBK" w:hAnsi="Times New Roman" w:eastAsia="方正黑体_GBK" w:cs="Times New Roman"/>
                <w:color w:val="auto"/>
                <w:kern w:val="44"/>
                <w:sz w:val="21"/>
                <w:szCs w:val="21"/>
              </w:rPr>
              <w:t>投资类别</w:t>
            </w:r>
            <w:bookmarkEnd w:id="15"/>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6" w:name="_Toc19696"/>
            <w:r>
              <w:rPr>
                <w:rFonts w:hint="eastAsia" w:ascii="方正黑体_GBK" w:hAnsi="Times New Roman" w:eastAsia="方正黑体_GBK" w:cs="Times New Roman"/>
                <w:color w:val="auto"/>
                <w:kern w:val="44"/>
                <w:sz w:val="21"/>
                <w:szCs w:val="21"/>
              </w:rPr>
              <w:t>名称</w:t>
            </w:r>
            <w:bookmarkEnd w:id="16"/>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7" w:name="_Toc32178"/>
            <w:r>
              <w:rPr>
                <w:rFonts w:hint="eastAsia" w:ascii="方正黑体_GBK" w:hAnsi="Times New Roman" w:eastAsia="方正黑体_GBK" w:cs="Times New Roman"/>
                <w:color w:val="auto"/>
                <w:kern w:val="44"/>
                <w:sz w:val="21"/>
                <w:szCs w:val="21"/>
              </w:rPr>
              <w:t>规格/型号</w:t>
            </w:r>
            <w:bookmarkEnd w:id="17"/>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8" w:name="_Toc11124"/>
            <w:r>
              <w:rPr>
                <w:rFonts w:hint="eastAsia" w:ascii="方正黑体_GBK" w:hAnsi="Times New Roman" w:eastAsia="方正黑体_GBK" w:cs="Times New Roman"/>
                <w:color w:val="auto"/>
                <w:kern w:val="44"/>
                <w:sz w:val="21"/>
                <w:szCs w:val="21"/>
              </w:rPr>
              <w:t>数量</w:t>
            </w:r>
            <w:bookmarkEnd w:id="18"/>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9" w:name="_Toc11476"/>
            <w:r>
              <w:rPr>
                <w:rFonts w:hint="eastAsia" w:ascii="方正黑体_GBK" w:hAnsi="Times New Roman" w:eastAsia="方正黑体_GBK" w:cs="Times New Roman"/>
                <w:color w:val="auto"/>
                <w:kern w:val="44"/>
                <w:sz w:val="21"/>
                <w:szCs w:val="21"/>
              </w:rPr>
              <w:t>支出金额（万元）</w:t>
            </w:r>
            <w:bookmarkEnd w:id="19"/>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0" w:name="_Toc6382"/>
            <w:r>
              <w:rPr>
                <w:rFonts w:hint="eastAsia" w:ascii="方正黑体_GBK" w:hAnsi="Times New Roman" w:eastAsia="方正黑体_GBK" w:cs="Times New Roman"/>
                <w:color w:val="auto"/>
                <w:kern w:val="44"/>
                <w:sz w:val="21"/>
                <w:szCs w:val="21"/>
              </w:rPr>
              <w:t>收款单位</w:t>
            </w:r>
            <w:bookmarkEnd w:id="20"/>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1" w:name="_Toc24684"/>
            <w:r>
              <w:rPr>
                <w:rFonts w:hint="eastAsia" w:ascii="方正黑体_GBK" w:hAnsi="Times New Roman" w:eastAsia="方正黑体_GBK" w:cs="Times New Roman"/>
                <w:color w:val="auto"/>
                <w:kern w:val="44"/>
                <w:sz w:val="21"/>
                <w:szCs w:val="21"/>
              </w:rPr>
              <w:t>发票号码</w:t>
            </w:r>
            <w:bookmarkEnd w:id="21"/>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2" w:name="_Toc24947"/>
            <w:r>
              <w:rPr>
                <w:rFonts w:hint="eastAsia" w:ascii="方正黑体_GBK" w:hAnsi="Times New Roman" w:eastAsia="方正黑体_GBK" w:cs="Times New Roman"/>
                <w:color w:val="auto"/>
                <w:kern w:val="44"/>
                <w:sz w:val="21"/>
                <w:szCs w:val="21"/>
              </w:rPr>
              <w:t>发票日期（年/月/日）</w:t>
            </w:r>
            <w:bookmarkEnd w:id="22"/>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3" w:name="_Toc7152"/>
            <w:r>
              <w:rPr>
                <w:rFonts w:hint="eastAsia" w:ascii="方正黑体_GBK" w:hAnsi="Times New Roman" w:eastAsia="方正黑体_GBK" w:cs="Times New Roman"/>
                <w:color w:val="auto"/>
                <w:kern w:val="44"/>
                <w:sz w:val="21"/>
                <w:szCs w:val="21"/>
              </w:rPr>
              <w:t>付款记账凭证号</w:t>
            </w:r>
            <w:bookmarkEnd w:id="23"/>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4" w:name="_Toc10120"/>
            <w:r>
              <w:rPr>
                <w:rFonts w:hint="eastAsia" w:ascii="方正黑体_GBK" w:hAnsi="Times New Roman" w:eastAsia="方正黑体_GBK" w:cs="Times New Roman"/>
                <w:color w:val="auto"/>
                <w:kern w:val="44"/>
                <w:sz w:val="21"/>
                <w:szCs w:val="21"/>
              </w:rPr>
              <w:t>合同/协议编号</w:t>
            </w:r>
            <w:bookmarkEnd w:id="24"/>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5" w:name="_Toc2308"/>
            <w:r>
              <w:rPr>
                <w:rFonts w:hint="eastAsia" w:ascii="方正黑体_GBK" w:hAnsi="Times New Roman" w:eastAsia="方正黑体_GBK" w:cs="Times New Roman"/>
                <w:color w:val="auto"/>
                <w:kern w:val="44"/>
                <w:sz w:val="21"/>
                <w:szCs w:val="21"/>
              </w:rPr>
              <w:t>合同/协议日期（年/月/日）</w:t>
            </w:r>
            <w:bookmarkEnd w:id="25"/>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6" w:name="_Toc30580"/>
            <w:r>
              <w:rPr>
                <w:rFonts w:hint="eastAsia" w:ascii="方正黑体_GBK" w:hAnsi="Times New Roman" w:eastAsia="方正黑体_GBK" w:cs="Times New Roman"/>
                <w:color w:val="auto"/>
                <w:kern w:val="44"/>
                <w:sz w:val="21"/>
                <w:szCs w:val="21"/>
              </w:rPr>
              <w:t>是否关联企业购入</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bookmarkStart w:id="27" w:name="_Toc21611"/>
            <w:r>
              <w:rPr>
                <w:rFonts w:ascii="Times New Roman" w:hAnsi="Times New Roman" w:cs="Times New Roman"/>
                <w:color w:val="auto"/>
                <w:kern w:val="44"/>
                <w:sz w:val="21"/>
                <w:szCs w:val="21"/>
              </w:rPr>
              <w:t>设备</w:t>
            </w:r>
            <w:bookmarkEnd w:id="27"/>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bookmarkStart w:id="28" w:name="_Toc25060"/>
            <w:r>
              <w:rPr>
                <w:rFonts w:hint="eastAsia" w:ascii="Times New Roman" w:hAnsi="Times New Roman" w:cs="Times New Roman"/>
                <w:color w:val="auto"/>
                <w:kern w:val="44"/>
                <w:sz w:val="21"/>
                <w:szCs w:val="21"/>
              </w:rPr>
              <w:t>工业</w:t>
            </w:r>
            <w:bookmarkEnd w:id="28"/>
          </w:p>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r>
              <w:rPr>
                <w:rFonts w:ascii="Times New Roman" w:hAnsi="Times New Roman" w:cs="Times New Roman"/>
                <w:color w:val="auto"/>
                <w:kern w:val="44"/>
                <w:sz w:val="21"/>
                <w:szCs w:val="21"/>
              </w:rPr>
              <w:t>软件</w:t>
            </w:r>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r>
    </w:tbl>
    <w:p>
      <w:pPr>
        <w:adjustRightInd w:val="0"/>
        <w:snapToGrid w:val="0"/>
        <w:spacing w:line="600" w:lineRule="atLeast"/>
        <w:jc w:val="center"/>
        <w:rPr>
          <w:rFonts w:eastAsia="方正小标宋_GBK"/>
          <w:color w:val="auto"/>
          <w:sz w:val="44"/>
          <w:szCs w:val="44"/>
        </w:rPr>
        <w:sectPr>
          <w:pgSz w:w="16838" w:h="11906" w:orient="landscape"/>
          <w:pgMar w:top="1800" w:right="1440" w:bottom="1800" w:left="1440" w:header="851" w:footer="992" w:gutter="0"/>
          <w:pgNumType w:fmt="numberInDash"/>
          <w:cols w:space="425" w:num="1"/>
          <w:docGrid w:type="lines" w:linePitch="312" w:charSpace="0"/>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adjustRightInd w:val="0"/>
        <w:snapToGrid w:val="0"/>
        <w:spacing w:line="600" w:lineRule="atLeast"/>
        <w:jc w:val="center"/>
        <w:rPr>
          <w:rFonts w:hint="eastAsia" w:ascii="方正小标宋_GBK" w:eastAsia="方正小标宋_GBK"/>
          <w:color w:val="auto"/>
          <w:sz w:val="44"/>
          <w:szCs w:val="44"/>
        </w:rPr>
      </w:pPr>
    </w:p>
    <w:p>
      <w:pPr>
        <w:adjustRightInd w:val="0"/>
        <w:snapToGrid w:val="0"/>
        <w:spacing w:line="600" w:lineRule="atLeas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重庆市智能制造信息管理平台使用说明</w:t>
      </w:r>
    </w:p>
    <w:p>
      <w:pPr>
        <w:adjustRightInd w:val="0"/>
        <w:snapToGrid w:val="0"/>
        <w:spacing w:line="600" w:lineRule="atLeast"/>
        <w:rPr>
          <w:rFonts w:hint="eastAsia" w:ascii="方正小标宋_GBK" w:eastAsia="方正小标宋_GBK"/>
          <w:color w:val="auto"/>
          <w:sz w:val="44"/>
          <w:szCs w:val="44"/>
        </w:rPr>
      </w:pP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1.打开重庆市经济和信息化大数据应用平台</w:t>
      </w:r>
      <w:r>
        <w:rPr>
          <w:rFonts w:hint="eastAsia" w:ascii="方正仿宋_GBK" w:hAnsi="方正仿宋_GBK" w:eastAsia="方正仿宋_GBK" w:cs="方正仿宋_GBK"/>
          <w:color w:val="auto"/>
          <w:sz w:val="32"/>
          <w:szCs w:val="32"/>
          <w:lang w:bidi="ar"/>
        </w:rPr>
        <w:t>(网址:https://sso.jjxxw.cq.gov.cn/netcasso，</w:t>
      </w:r>
      <w:r>
        <w:rPr>
          <w:rFonts w:hint="eastAsia" w:ascii="方正仿宋_GBK" w:eastAsia="方正仿宋_GBK"/>
          <w:color w:val="auto"/>
          <w:sz w:val="32"/>
          <w:szCs w:val="32"/>
        </w:rPr>
        <w:t>建议使用360极速浏览器或者谷歌浏览器）；</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2.有大数据应用平台账号则直接登录，没有账号点击“现在注册”，完成注册后等待平台审核（审核期不超过1个工作日，如注册时提示请等待或联系管理员审核信息，请按提示联络管理员）；</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3.审核通过后登录系统，点击左侧菜单“业务系统类”，选中“智能制造信息管理平台”，点击确定接入系统，图标从灰色变为可访问状态；</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4.重新登录大数据应用平台以激活权限；</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adjustRightInd w:val="0"/>
        <w:snapToGrid w:val="0"/>
        <w:spacing w:line="600" w:lineRule="atLeast"/>
        <w:ind w:firstLine="640" w:firstLineChars="200"/>
        <w:jc w:val="left"/>
        <w:rPr>
          <w:color w:val="auto"/>
        </w:rPr>
      </w:pPr>
      <w:r>
        <w:rPr>
          <w:rFonts w:hint="eastAsia" w:ascii="方正仿宋_GBK" w:eastAsia="方正仿宋_GBK"/>
          <w:color w:val="auto"/>
          <w:sz w:val="32"/>
          <w:szCs w:val="32"/>
        </w:rPr>
        <w:t>6.完成以上步骤后，可正常使用“智能制造信息管理平台”。</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十八、重庆市中小企业上云成效奖励申报材料</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（一）</w:t>
      </w:r>
      <w:r>
        <w:rPr>
          <w:rFonts w:hint="default" w:ascii="Times New Roman" w:hAnsi="Times New Roman" w:eastAsia="方正仿宋_GBK" w:cs="Times New Roman"/>
          <w:b w:val="0"/>
          <w:bCs w:val="0"/>
          <w:color w:val="auto"/>
          <w:sz w:val="32"/>
          <w:szCs w:val="32"/>
        </w:rPr>
        <w:t>《重庆市中小企业上云成效奖励资金申请表》（附件1）</w:t>
      </w:r>
      <w:r>
        <w:rPr>
          <w:rFonts w:hint="eastAsia" w:ascii="Times New Roman" w:hAnsi="Times New Roman" w:eastAsia="方正仿宋_GBK" w:cs="Times New Roman"/>
          <w:b w:val="0"/>
          <w:bCs w:val="0"/>
          <w:color w:val="auto"/>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val="en-US" w:eastAsia="zh-CN"/>
        </w:rPr>
        <w:t>2019年1月1日至2020年3月31日期间签订的</w:t>
      </w:r>
      <w:r>
        <w:rPr>
          <w:rFonts w:hint="default" w:ascii="Times New Roman" w:hAnsi="Times New Roman" w:eastAsia="方正仿宋_GBK" w:cs="Times New Roman"/>
          <w:b w:val="0"/>
          <w:bCs w:val="0"/>
          <w:color w:val="auto"/>
          <w:sz w:val="32"/>
          <w:szCs w:val="32"/>
        </w:rPr>
        <w:t>企业上云服务合同或协议</w:t>
      </w:r>
      <w:r>
        <w:rPr>
          <w:rFonts w:hint="eastAsia" w:eastAsia="方正仿宋_GBK" w:cs="Times New Roman"/>
          <w:b w:val="0"/>
          <w:bCs w:val="0"/>
          <w:color w:val="auto"/>
          <w:sz w:val="32"/>
          <w:szCs w:val="32"/>
          <w:lang w:val="en-US" w:eastAsia="zh-CN"/>
        </w:rPr>
        <w:t>或定单凭据</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并提供相应的</w:t>
      </w:r>
      <w:r>
        <w:rPr>
          <w:rFonts w:hint="default" w:ascii="Times New Roman" w:hAnsi="Times New Roman" w:eastAsia="方正仿宋_GBK" w:cs="Times New Roman"/>
          <w:b w:val="0"/>
          <w:bCs w:val="0"/>
          <w:color w:val="auto"/>
          <w:sz w:val="32"/>
          <w:szCs w:val="32"/>
        </w:rPr>
        <w:t>票据等</w:t>
      </w:r>
      <w:r>
        <w:rPr>
          <w:rFonts w:hint="eastAsia" w:eastAsia="方正仿宋_GBK" w:cs="Times New Roman"/>
          <w:b w:val="0"/>
          <w:bCs w:val="0"/>
          <w:color w:val="auto"/>
          <w:sz w:val="32"/>
          <w:szCs w:val="32"/>
          <w:lang w:val="en-US" w:eastAsia="zh-CN"/>
        </w:rPr>
        <w:t>证明材料</w:t>
      </w:r>
      <w:r>
        <w:rPr>
          <w:rFonts w:hint="default" w:ascii="Times New Roman" w:hAnsi="Times New Roman" w:eastAsia="方正仿宋_GBK" w:cs="Times New Roman"/>
          <w:b w:val="0"/>
          <w:bCs w:val="0"/>
          <w:color w:val="auto"/>
          <w:sz w:val="32"/>
          <w:szCs w:val="32"/>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leftChars="200" w:right="0" w:rightChars="0" w:firstLine="320" w:firstLineChars="1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营业执照复印件（加盖企业</w:t>
      </w:r>
      <w:r>
        <w:rPr>
          <w:rFonts w:hint="eastAsia" w:eastAsia="方正仿宋_GBK" w:cs="Times New Roman"/>
          <w:b w:val="0"/>
          <w:bCs w:val="0"/>
          <w:color w:val="auto"/>
          <w:sz w:val="32"/>
          <w:szCs w:val="32"/>
          <w:lang w:val="en-US" w:eastAsia="zh-CN"/>
        </w:rPr>
        <w:t>公章</w:t>
      </w:r>
      <w:r>
        <w:rPr>
          <w:rFonts w:hint="default" w:ascii="Times New Roman" w:hAnsi="Times New Roman" w:eastAsia="方正仿宋_GBK" w:cs="Times New Roman"/>
          <w:b w:val="0"/>
          <w:bCs w:val="0"/>
          <w:color w:val="auto"/>
          <w:sz w:val="32"/>
          <w:szCs w:val="32"/>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上云效益包括节约成本、</w:t>
      </w:r>
      <w:r>
        <w:rPr>
          <w:rFonts w:hint="eastAsia" w:eastAsia="方正仿宋_GBK" w:cs="Times New Roman"/>
          <w:b w:val="0"/>
          <w:bCs w:val="0"/>
          <w:color w:val="auto"/>
          <w:sz w:val="32"/>
          <w:szCs w:val="32"/>
          <w:lang w:val="en-US" w:eastAsia="zh-CN"/>
        </w:rPr>
        <w:t>效率提升、质量提升、能耗降低等</w:t>
      </w:r>
      <w:r>
        <w:rPr>
          <w:rFonts w:hint="default" w:ascii="Times New Roman" w:hAnsi="Times New Roman" w:eastAsia="方正仿宋_GBK" w:cs="Times New Roman"/>
          <w:b w:val="0"/>
          <w:bCs w:val="0"/>
          <w:color w:val="auto"/>
          <w:sz w:val="32"/>
          <w:szCs w:val="32"/>
          <w:lang w:eastAsia="zh-CN"/>
        </w:rPr>
        <w:t>情况</w:t>
      </w:r>
      <w:r>
        <w:rPr>
          <w:rFonts w:hint="eastAsia"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rPr>
        <w:t>证明材料</w:t>
      </w:r>
      <w:r>
        <w:rPr>
          <w:rFonts w:hint="default" w:ascii="Times New Roman" w:hAnsi="Times New Roman" w:eastAsia="方正仿宋_GBK" w:cs="Times New Roman"/>
          <w:b w:val="0"/>
          <w:bCs w:val="0"/>
          <w:color w:val="auto"/>
          <w:kern w:val="2"/>
          <w:sz w:val="32"/>
          <w:szCs w:val="32"/>
          <w:lang w:val="en-US" w:eastAsia="zh-CN" w:bidi="ar"/>
        </w:rPr>
        <w:t>。</w:t>
      </w:r>
    </w:p>
    <w:p>
      <w:pPr>
        <w:autoSpaceDE w:val="0"/>
        <w:adjustRightInd w:val="0"/>
        <w:snapToGrid w:val="0"/>
        <w:spacing w:line="600" w:lineRule="atLeast"/>
        <w:ind w:firstLine="640"/>
        <w:rPr>
          <w:rFonts w:hint="eastAsia" w:ascii="方正仿宋_GBK" w:eastAsia="方正仿宋_GBK"/>
          <w:color w:val="auto"/>
          <w:sz w:val="32"/>
          <w:szCs w:val="32"/>
        </w:rPr>
      </w:pPr>
      <w:r>
        <w:rPr>
          <w:rFonts w:hint="eastAsia" w:eastAsia="方正仿宋_GBK"/>
          <w:color w:val="auto"/>
          <w:sz w:val="32"/>
          <w:szCs w:val="32"/>
          <w:lang w:eastAsia="zh-CN"/>
        </w:rPr>
        <w:t>（五）</w:t>
      </w:r>
      <w:r>
        <w:rPr>
          <w:rFonts w:hint="eastAsia" w:ascii="方正仿宋_GBK" w:eastAsia="方正仿宋_GBK"/>
          <w:color w:val="auto"/>
          <w:sz w:val="32"/>
          <w:szCs w:val="32"/>
        </w:rPr>
        <w:t>参加</w:t>
      </w:r>
      <w:r>
        <w:rPr>
          <w:rFonts w:ascii="方正仿宋_GBK" w:eastAsia="方正仿宋_GBK"/>
          <w:color w:val="auto"/>
          <w:sz w:val="32"/>
          <w:szCs w:val="32"/>
        </w:rPr>
        <w:t>智能</w:t>
      </w:r>
      <w:r>
        <w:rPr>
          <w:rFonts w:hint="eastAsia" w:ascii="方正仿宋_GBK" w:eastAsia="方正仿宋_GBK"/>
          <w:color w:val="auto"/>
          <w:sz w:val="32"/>
          <w:szCs w:val="32"/>
        </w:rPr>
        <w:t>制造能力测评。</w:t>
      </w:r>
      <w:r>
        <w:rPr>
          <w:rFonts w:ascii="方正仿宋_GBK" w:eastAsia="方正仿宋_GBK"/>
          <w:color w:val="auto"/>
          <w:sz w:val="32"/>
          <w:szCs w:val="32"/>
        </w:rPr>
        <w:t>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w:t>
      </w:r>
      <w:r>
        <w:rPr>
          <w:rFonts w:hint="eastAsia" w:ascii="方正仿宋_GBK" w:eastAsia="方正仿宋_GBK"/>
          <w:color w:val="auto"/>
          <w:sz w:val="32"/>
          <w:szCs w:val="32"/>
        </w:rPr>
        <w:t>制造能力测评系统</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ascii="方正仿宋_GBK" w:eastAsia="方正仿宋_GBK"/>
          <w:color w:val="auto"/>
          <w:sz w:val="32"/>
          <w:szCs w:val="32"/>
          <w:lang w:eastAsia="zh-CN"/>
        </w:rPr>
        <w:t>（六）</w:t>
      </w:r>
      <w:r>
        <w:rPr>
          <w:rFonts w:ascii="方正仿宋_GBK" w:eastAsia="方正仿宋_GBK"/>
          <w:color w:val="auto"/>
          <w:sz w:val="32"/>
          <w:szCs w:val="32"/>
        </w:rPr>
        <w:t>智能化改造项目登记表。申报企业登录重庆市智能制造信息管理平台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填写智能化改造项目</w:t>
      </w:r>
      <w:r>
        <w:rPr>
          <w:rFonts w:hint="eastAsia" w:ascii="方正仿宋_GBK" w:eastAsia="方正仿宋_GBK"/>
          <w:color w:val="auto"/>
          <w:sz w:val="32"/>
          <w:szCs w:val="32"/>
          <w:lang w:eastAsia="zh-CN"/>
        </w:rPr>
        <w:t>认定系统</w:t>
      </w:r>
      <w:r>
        <w:rPr>
          <w:rFonts w:ascii="方正仿宋_GBK" w:eastAsia="方正仿宋_GBK"/>
          <w:color w:val="auto"/>
          <w:sz w:val="32"/>
          <w:szCs w:val="32"/>
        </w:rPr>
        <w:t>，点击保存提交申请资料，点击导出后打印、盖章。</w:t>
      </w:r>
    </w:p>
    <w:p>
      <w:pPr>
        <w:adjustRightInd w:val="0"/>
        <w:snapToGrid w:val="0"/>
        <w:spacing w:line="600" w:lineRule="atLeast"/>
        <w:ind w:firstLine="640" w:firstLineChars="200"/>
        <w:rPr>
          <w:rFonts w:eastAsia="方正仿宋_GBK"/>
          <w:color w:val="auto"/>
          <w:sz w:val="32"/>
          <w:szCs w:val="32"/>
        </w:rPr>
      </w:pPr>
    </w:p>
    <w:p>
      <w:pPr>
        <w:adjustRightInd w:val="0"/>
        <w:snapToGrid w:val="0"/>
        <w:spacing w:line="600" w:lineRule="atLeast"/>
        <w:ind w:firstLine="640" w:firstLineChars="200"/>
        <w:rPr>
          <w:rFonts w:eastAsia="方正仿宋_GBK"/>
          <w:color w:val="auto"/>
          <w:sz w:val="32"/>
          <w:szCs w:val="32"/>
        </w:rPr>
      </w:pPr>
      <w:r>
        <w:rPr>
          <w:rFonts w:eastAsia="方正仿宋_GBK"/>
          <w:color w:val="auto"/>
          <w:sz w:val="32"/>
          <w:szCs w:val="32"/>
        </w:rPr>
        <w:t>附件：1.重庆市中小企业上云成效奖励资金申请表</w:t>
      </w:r>
    </w:p>
    <w:p>
      <w:pPr>
        <w:adjustRightInd w:val="0"/>
        <w:snapToGrid w:val="0"/>
        <w:spacing w:line="600" w:lineRule="atLeast"/>
        <w:ind w:firstLine="1600" w:firstLineChars="500"/>
        <w:rPr>
          <w:rFonts w:eastAsia="方正仿宋_GBK"/>
          <w:color w:val="auto"/>
          <w:sz w:val="32"/>
          <w:szCs w:val="32"/>
        </w:rPr>
      </w:pPr>
      <w:r>
        <w:rPr>
          <w:rFonts w:eastAsia="方正仿宋_GBK"/>
          <w:color w:val="auto"/>
          <w:sz w:val="32"/>
          <w:szCs w:val="32"/>
        </w:rPr>
        <w:t>2.中小企业上云成效评分标准</w:t>
      </w:r>
    </w:p>
    <w:p>
      <w:pPr>
        <w:adjustRightInd w:val="0"/>
        <w:snapToGrid w:val="0"/>
        <w:spacing w:line="600" w:lineRule="atLeast"/>
        <w:ind w:firstLine="1600" w:firstLineChars="500"/>
        <w:rPr>
          <w:rFonts w:hint="eastAsia" w:eastAsia="方正仿宋_GBK"/>
          <w:color w:val="auto"/>
          <w:sz w:val="32"/>
          <w:szCs w:val="32"/>
        </w:rPr>
      </w:pPr>
      <w:r>
        <w:rPr>
          <w:rFonts w:hint="eastAsia" w:eastAsia="方正仿宋_GBK"/>
          <w:color w:val="auto"/>
          <w:sz w:val="32"/>
          <w:szCs w:val="32"/>
        </w:rPr>
        <w:t>3</w:t>
      </w:r>
      <w:r>
        <w:rPr>
          <w:rFonts w:eastAsia="方正仿宋_GBK"/>
          <w:color w:val="auto"/>
          <w:sz w:val="32"/>
          <w:szCs w:val="32"/>
        </w:rPr>
        <w:t>.</w:t>
      </w:r>
      <w:r>
        <w:rPr>
          <w:rFonts w:hint="eastAsia" w:eastAsia="方正仿宋_GBK"/>
          <w:color w:val="auto"/>
          <w:sz w:val="32"/>
          <w:szCs w:val="32"/>
        </w:rPr>
        <w:t>企业上云内容目录参考</w:t>
      </w:r>
    </w:p>
    <w:p>
      <w:pPr>
        <w:adjustRightInd w:val="0"/>
        <w:snapToGrid w:val="0"/>
        <w:spacing w:line="600" w:lineRule="atLeast"/>
        <w:ind w:firstLine="1600" w:firstLineChars="500"/>
        <w:rPr>
          <w:rFonts w:eastAsia="方正仿宋_GBK"/>
          <w:color w:val="auto"/>
          <w:sz w:val="32"/>
          <w:szCs w:val="32"/>
        </w:rPr>
      </w:pPr>
      <w:r>
        <w:rPr>
          <w:rFonts w:hint="eastAsia" w:eastAsia="方正仿宋_GBK"/>
          <w:color w:val="auto"/>
          <w:sz w:val="32"/>
          <w:szCs w:val="32"/>
          <w:lang w:val="en-US" w:eastAsia="zh-CN"/>
        </w:rPr>
        <w:t>4</w:t>
      </w:r>
      <w:r>
        <w:rPr>
          <w:rFonts w:hint="eastAsia" w:eastAsia="方正仿宋_GBK"/>
          <w:color w:val="auto"/>
          <w:sz w:val="32"/>
          <w:szCs w:val="32"/>
        </w:rPr>
        <w:t>. 重庆市智能制造信息管理平台使用说明</w:t>
      </w:r>
    </w:p>
    <w:p>
      <w:pPr>
        <w:pStyle w:val="2"/>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adjustRightInd w:val="0"/>
        <w:snapToGrid w:val="0"/>
        <w:spacing w:line="600" w:lineRule="atLeast"/>
        <w:rPr>
          <w:rFonts w:eastAsia="方正黑体_GBK"/>
          <w:color w:val="auto"/>
          <w:sz w:val="32"/>
          <w:szCs w:val="32"/>
        </w:rPr>
      </w:pPr>
    </w:p>
    <w:p>
      <w:pPr>
        <w:adjustRightInd w:val="0"/>
        <w:snapToGrid w:val="0"/>
        <w:spacing w:line="600" w:lineRule="atLeast"/>
        <w:rPr>
          <w:rFonts w:eastAsia="方正黑体_GBK"/>
          <w:color w:val="auto"/>
          <w:sz w:val="32"/>
          <w:szCs w:val="32"/>
        </w:rPr>
      </w:pPr>
    </w:p>
    <w:p>
      <w:pPr>
        <w:adjustRightInd w:val="0"/>
        <w:snapToGrid w:val="0"/>
        <w:spacing w:line="600" w:lineRule="atLeast"/>
        <w:rPr>
          <w:rFonts w:eastAsia="方正黑体_GBK"/>
          <w:color w:val="auto"/>
          <w:sz w:val="32"/>
          <w:szCs w:val="32"/>
        </w:rPr>
      </w:pPr>
      <w:r>
        <w:rPr>
          <w:rFonts w:eastAsia="方正黑体_GBK"/>
          <w:color w:val="auto"/>
          <w:sz w:val="32"/>
          <w:szCs w:val="32"/>
        </w:rPr>
        <w:t>附件1</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textAlignment w:val="baseline"/>
        <w:rPr>
          <w:rFonts w:hint="eastAsia" w:eastAsia="方正小标宋_GBK"/>
          <w:color w:val="auto"/>
          <w:sz w:val="44"/>
          <w:szCs w:val="44"/>
          <w:lang w:val="en-US" w:eastAsia="zh-CN"/>
        </w:rPr>
      </w:pPr>
      <w:r>
        <w:rPr>
          <w:rFonts w:eastAsia="方正小标宋_GBK"/>
          <w:color w:val="auto"/>
          <w:sz w:val="44"/>
          <w:szCs w:val="44"/>
        </w:rPr>
        <w:t>重庆市中小企业</w:t>
      </w:r>
      <w:r>
        <w:rPr>
          <w:rFonts w:hint="eastAsia" w:eastAsia="方正小标宋_GBK"/>
          <w:color w:val="auto"/>
          <w:sz w:val="44"/>
          <w:szCs w:val="44"/>
          <w:lang w:eastAsia="zh-CN"/>
        </w:rPr>
        <w:t>“</w:t>
      </w:r>
      <w:r>
        <w:rPr>
          <w:rFonts w:eastAsia="方正小标宋_GBK"/>
          <w:color w:val="auto"/>
          <w:sz w:val="44"/>
          <w:szCs w:val="44"/>
        </w:rPr>
        <w:t>上云</w:t>
      </w:r>
      <w:r>
        <w:rPr>
          <w:rFonts w:hint="eastAsia" w:eastAsia="方正小标宋_GBK"/>
          <w:color w:val="auto"/>
          <w:sz w:val="44"/>
          <w:szCs w:val="44"/>
          <w:lang w:eastAsia="zh-CN"/>
        </w:rPr>
        <w:t>”</w:t>
      </w:r>
      <w:r>
        <w:rPr>
          <w:rFonts w:hint="eastAsia" w:eastAsia="方正小标宋_GBK"/>
          <w:color w:val="auto"/>
          <w:sz w:val="44"/>
          <w:szCs w:val="44"/>
          <w:lang w:val="en-US" w:eastAsia="zh-CN"/>
        </w:rPr>
        <w:t>实施智能制造</w:t>
      </w:r>
    </w:p>
    <w:p>
      <w:pPr>
        <w:adjustRightInd w:val="0"/>
        <w:snapToGrid w:val="0"/>
        <w:spacing w:line="600" w:lineRule="atLeast"/>
        <w:jc w:val="center"/>
        <w:textAlignment w:val="baseline"/>
        <w:rPr>
          <w:rFonts w:hint="eastAsia" w:eastAsia="方正小标宋_GBK"/>
          <w:color w:val="auto"/>
          <w:sz w:val="44"/>
          <w:szCs w:val="44"/>
        </w:rPr>
      </w:pPr>
      <w:r>
        <w:rPr>
          <w:rFonts w:hint="eastAsia" w:eastAsia="方正小标宋_GBK"/>
          <w:color w:val="auto"/>
          <w:sz w:val="44"/>
          <w:szCs w:val="44"/>
          <w:lang w:val="en-US" w:eastAsia="zh-CN"/>
        </w:rPr>
        <w:t>成效</w:t>
      </w:r>
      <w:r>
        <w:rPr>
          <w:rFonts w:eastAsia="方正小标宋_GBK"/>
          <w:color w:val="auto"/>
          <w:sz w:val="44"/>
          <w:szCs w:val="44"/>
        </w:rPr>
        <w:t>奖励申请表</w:t>
      </w:r>
    </w:p>
    <w:tbl>
      <w:tblPr>
        <w:tblStyle w:val="11"/>
        <w:tblpPr w:leftFromText="180" w:rightFromText="180" w:vertAnchor="text" w:horzAnchor="page" w:tblpXSpec="center" w:tblpY="304"/>
        <w:tblOverlap w:val="never"/>
        <w:tblW w:w="8316" w:type="dxa"/>
        <w:jc w:val="center"/>
        <w:tblInd w:w="0" w:type="dxa"/>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tblPrEx>
          <w:tblLayout w:type="fixed"/>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统一社会信用</w:t>
            </w:r>
          </w:p>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代码</w:t>
            </w:r>
          </w:p>
        </w:tc>
        <w:tc>
          <w:tcPr>
            <w:tcW w:w="219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法</w:t>
            </w:r>
            <w:r>
              <w:rPr>
                <w:rFonts w:hint="eastAsia" w:asciiTheme="minorEastAsia" w:hAnsiTheme="minorEastAsia" w:eastAsiaTheme="minorEastAsia" w:cstheme="minorEastAsia"/>
                <w:color w:val="auto"/>
                <w:kern w:val="0"/>
                <w:szCs w:val="21"/>
                <w:lang w:eastAsia="zh-CN"/>
              </w:rPr>
              <w:t>定</w:t>
            </w:r>
            <w:r>
              <w:rPr>
                <w:rFonts w:hint="eastAsia" w:asciiTheme="minorEastAsia" w:hAnsiTheme="minorEastAsia" w:eastAsiaTheme="minorEastAsia" w:cstheme="minorEastAsia"/>
                <w:color w:val="auto"/>
                <w:kern w:val="0"/>
                <w:szCs w:val="21"/>
              </w:rPr>
              <w:t>代表</w:t>
            </w:r>
            <w:r>
              <w:rPr>
                <w:rFonts w:hint="eastAsia" w:asciiTheme="minorEastAsia" w:hAnsiTheme="minorEastAsia" w:eastAsiaTheme="minorEastAsia" w:cstheme="minorEastAsia"/>
                <w:color w:val="auto"/>
                <w:kern w:val="0"/>
                <w:szCs w:val="21"/>
                <w:lang w:eastAsia="zh-CN"/>
              </w:rPr>
              <w:t>人</w:t>
            </w:r>
          </w:p>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color w:val="auto"/>
                <w:kern w:val="0"/>
                <w:lang w:eastAsia="zh-CN"/>
              </w:rPr>
              <w:t>（企业负责人）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企业地址</w:t>
            </w:r>
          </w:p>
        </w:tc>
        <w:tc>
          <w:tcPr>
            <w:tcW w:w="6601" w:type="dxa"/>
            <w:gridSpan w:val="8"/>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所属行业</w:t>
            </w:r>
          </w:p>
        </w:tc>
        <w:tc>
          <w:tcPr>
            <w:tcW w:w="2649" w:type="dxa"/>
            <w:gridSpan w:val="2"/>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登记注册日期</w:t>
            </w:r>
          </w:p>
        </w:tc>
        <w:tc>
          <w:tcPr>
            <w:tcW w:w="2191" w:type="dxa"/>
            <w:gridSpan w:val="3"/>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企业规模</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□中型      □小型       □微型</w:t>
            </w:r>
          </w:p>
        </w:tc>
      </w:tr>
      <w:tr>
        <w:tblPrEx>
          <w:tblLayout w:type="fixed"/>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企业控股类型</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□国有         □民营        □合资       □其他</w:t>
            </w:r>
          </w:p>
        </w:tc>
      </w:tr>
      <w:tr>
        <w:tblPrEx>
          <w:tblLayout w:type="fixed"/>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企业生产经营情况</w:t>
            </w:r>
          </w:p>
        </w:tc>
      </w:tr>
      <w:tr>
        <w:tblPrEx>
          <w:tblLayout w:type="fixed"/>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指标</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2018年</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2019年</w:t>
            </w:r>
          </w:p>
        </w:tc>
      </w:tr>
      <w:tr>
        <w:tblPrEx>
          <w:tblLayout w:type="fixed"/>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营业收入（万元）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营业利润（万元）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资产总额（万元）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从业人员数</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ind w:firstLine="105" w:firstLineChars="5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其中：管理人员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技术人员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研发投入费用(R&amp;D)（万元）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信息化投入资金（万元）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            □否</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技术研发机构情况（个）</w:t>
            </w:r>
          </w:p>
        </w:tc>
        <w:tc>
          <w:tcPr>
            <w:tcW w:w="1704" w:type="dxa"/>
            <w:vMerge w:val="restart"/>
            <w:tcBorders>
              <w:top w:val="nil"/>
              <w:left w:val="nil"/>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其中：国家认定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vMerge w:val="continue"/>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w:t>
            </w:r>
            <w:r>
              <w:rPr>
                <w:rFonts w:hint="eastAsia" w:asciiTheme="minorEastAsia" w:hAnsiTheme="minorEastAsia" w:eastAsiaTheme="minorEastAsia" w:cstheme="minorEastAsia"/>
                <w:color w:val="auto"/>
                <w:kern w:val="0"/>
                <w:szCs w:val="21"/>
                <w:lang w:val="en-US" w:eastAsia="zh-CN"/>
              </w:rPr>
              <w:t>实施智能制造的</w:t>
            </w:r>
            <w:r>
              <w:rPr>
                <w:rFonts w:hint="eastAsia" w:asciiTheme="minorEastAsia" w:hAnsiTheme="minorEastAsia" w:eastAsiaTheme="minorEastAsia" w:cstheme="minorEastAsia"/>
                <w:color w:val="auto"/>
                <w:kern w:val="0"/>
                <w:szCs w:val="21"/>
              </w:rPr>
              <w:t>情况</w:t>
            </w:r>
          </w:p>
        </w:tc>
      </w:tr>
      <w:tr>
        <w:tblPrEx>
          <w:tblLayout w:type="fixed"/>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bidi="ar"/>
              </w:rPr>
              <w:t>企业上云服务</w:t>
            </w:r>
            <w:r>
              <w:rPr>
                <w:rFonts w:hint="eastAsia" w:asciiTheme="minorEastAsia" w:hAnsiTheme="minorEastAsia" w:eastAsiaTheme="minorEastAsia" w:cstheme="minorEastAsia"/>
                <w:color w:val="auto"/>
                <w:kern w:val="0"/>
                <w:szCs w:val="21"/>
                <w:lang w:val="en-US" w:eastAsia="zh-CN" w:bidi="ar"/>
              </w:rPr>
              <w:t>商名称</w:t>
            </w:r>
            <w:r>
              <w:rPr>
                <w:rFonts w:hint="eastAsia" w:asciiTheme="minorEastAsia" w:hAnsiTheme="minorEastAsia" w:eastAsiaTheme="minorEastAsia" w:cstheme="minorEastAsia"/>
                <w:color w:val="auto"/>
                <w:kern w:val="0"/>
                <w:szCs w:val="21"/>
                <w:lang w:eastAsia="zh-CN" w:bidi="ar"/>
              </w:rPr>
              <w:t>（</w:t>
            </w:r>
            <w:r>
              <w:rPr>
                <w:rFonts w:hint="eastAsia" w:asciiTheme="minorEastAsia" w:hAnsiTheme="minorEastAsia" w:eastAsiaTheme="minorEastAsia" w:cstheme="minorEastAsia"/>
                <w:color w:val="auto"/>
                <w:kern w:val="0"/>
                <w:szCs w:val="21"/>
                <w:lang w:val="en-US" w:eastAsia="zh-CN" w:bidi="ar"/>
              </w:rPr>
              <w:t>可填多个供应服务商</w:t>
            </w:r>
            <w:r>
              <w:rPr>
                <w:rFonts w:hint="eastAsia" w:asciiTheme="minorEastAsia" w:hAnsiTheme="minorEastAsia" w:eastAsiaTheme="minorEastAsia" w:cstheme="minorEastAsia"/>
                <w:color w:val="auto"/>
                <w:kern w:val="0"/>
                <w:szCs w:val="21"/>
                <w:lang w:eastAsia="zh-CN" w:bidi="ar"/>
              </w:rPr>
              <w:t>）</w:t>
            </w:r>
          </w:p>
        </w:tc>
        <w:tc>
          <w:tcPr>
            <w:tcW w:w="5656" w:type="dxa"/>
            <w:gridSpan w:val="7"/>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持续使用云服务多少个月</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使用云主机CPU核数（核）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云主机单价（元/核）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云存储使用总量（TB）</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采用云安全产品和服务的费用支出（万元）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云存储单价（元/TB）</w:t>
            </w:r>
          </w:p>
        </w:tc>
        <w:tc>
          <w:tcPr>
            <w:tcW w:w="1704" w:type="dxa"/>
            <w:tcBorders>
              <w:left w:val="nil"/>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4"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 xml:space="preserve">云数据库采购费用支出（万元）                            </w:t>
            </w:r>
          </w:p>
        </w:tc>
        <w:tc>
          <w:tcPr>
            <w:tcW w:w="1672" w:type="dxa"/>
            <w:gridSpan w:val="2"/>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企业上云程度情况</w:t>
            </w:r>
          </w:p>
        </w:tc>
      </w:tr>
      <w:tr>
        <w:tblPrEx>
          <w:tblLayout w:type="fixed"/>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□绩效管理系统  □培训管理系统  □薪酬管理系统</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□费用管理系统  □税务管理系统 □报销管理系统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□云办公   □云桌面</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□云安保  □IT开发</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w:t>
            </w:r>
          </w:p>
          <w:p>
            <w:pPr>
              <w:adjustRightInd w:val="0"/>
              <w:snapToGrid w:val="0"/>
              <w:spacing w:line="0" w:lineRule="atLeast"/>
              <w:rPr>
                <w:rFonts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□IT测试   □IT运维 □其它</w:t>
            </w:r>
            <w:r>
              <w:rPr>
                <w:rFonts w:hint="eastAsia" w:asciiTheme="minorEastAsia" w:hAnsiTheme="minorEastAsia" w:eastAsiaTheme="minorEastAsia" w:cstheme="minorEastAsia"/>
                <w:color w:val="auto"/>
                <w:kern w:val="0"/>
                <w:szCs w:val="21"/>
                <w:u w:val="single"/>
              </w:rPr>
              <w:t xml:space="preserve"> </w:t>
            </w:r>
            <w:r>
              <w:rPr>
                <w:rFonts w:asciiTheme="minorEastAsia" w:hAnsiTheme="minorEastAsia" w:eastAsiaTheme="minorEastAsia" w:cstheme="minorEastAsia"/>
                <w:color w:val="auto"/>
                <w:kern w:val="0"/>
                <w:szCs w:val="21"/>
                <w:u w:val="single"/>
              </w:rPr>
              <w:t xml:space="preserve">              </w:t>
            </w:r>
          </w:p>
        </w:tc>
      </w:tr>
      <w:tr>
        <w:tblPrEx>
          <w:tblLayout w:type="fixed"/>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□计算机辅助设计    □产品研发</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□产品数据管理系统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□产品生命周期管理系统</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MES</w:t>
            </w:r>
            <w:r>
              <w:rPr>
                <w:rFonts w:hint="eastAsia" w:asciiTheme="minorEastAsia" w:hAnsiTheme="minorEastAsia" w:eastAsiaTheme="minorEastAsia" w:cstheme="minorEastAsia"/>
                <w:color w:val="auto"/>
                <w:kern w:val="0"/>
                <w:szCs w:val="21"/>
              </w:rPr>
              <w:t>制造执行系统</w:t>
            </w:r>
            <w:r>
              <w:rPr>
                <w:rFonts w:hint="eastAsia" w:asciiTheme="minorEastAsia" w:hAnsiTheme="minorEastAsia" w:eastAsiaTheme="minorEastAsia" w:cstheme="minorEastAsia"/>
                <w:color w:val="auto"/>
                <w:kern w:val="0"/>
                <w:szCs w:val="21"/>
              </w:rPr>
              <w:tab/>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□APS企业排程排产系统   □SCADA数据采集与监视控制系统   □采购管理□仓储管理   □物流管理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□销售管理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□电商平台  □客户服务管理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□客户资源管理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□设备健康管理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□设备远程运维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□资产管理优化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□客户资源管理 □产业链资源协同 □金融服务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□大数据分析平台  □人工智能服务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□其它</w:t>
            </w:r>
            <w:r>
              <w:rPr>
                <w:rFonts w:hint="eastAsia" w:asciiTheme="minorEastAsia" w:hAnsiTheme="minorEastAsia" w:eastAsiaTheme="minorEastAsia" w:cstheme="minorEastAsia"/>
                <w:color w:val="auto"/>
                <w:kern w:val="0"/>
                <w:szCs w:val="21"/>
                <w:u w:val="single"/>
              </w:rPr>
              <w:t xml:space="preserve"> </w:t>
            </w:r>
            <w:r>
              <w:rPr>
                <w:rFonts w:asciiTheme="minorEastAsia" w:hAnsiTheme="minorEastAsia" w:eastAsiaTheme="minorEastAsia" w:cstheme="minorEastAsia"/>
                <w:color w:val="auto"/>
                <w:kern w:val="0"/>
                <w:szCs w:val="21"/>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企业上云效益情况</w:t>
            </w:r>
          </w:p>
        </w:tc>
      </w:tr>
      <w:tr>
        <w:tblPrEx>
          <w:tblLayout w:type="fixed"/>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pPr>
              <w:adjustRightInd w:val="0"/>
              <w:snapToGrid w:val="0"/>
              <w:spacing w:line="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成本节约情况</w:t>
            </w:r>
          </w:p>
          <w:p>
            <w:pPr>
              <w:adjustRightInd w:val="0"/>
              <w:snapToGrid w:val="0"/>
              <w:spacing w:line="0" w:lineRule="atLeast"/>
              <w:jc w:val="left"/>
              <w:rPr>
                <w:rFonts w:asciiTheme="minorEastAsia" w:hAnsiTheme="minorEastAsia" w:eastAsiaTheme="minorEastAsia" w:cstheme="minorEastAsia"/>
                <w:color w:val="auto"/>
                <w:szCs w:val="21"/>
                <w:lang w:bidi="ar"/>
              </w:rPr>
            </w:pPr>
            <w:r>
              <w:rPr>
                <w:rFonts w:hint="eastAsia" w:asciiTheme="minorEastAsia" w:hAnsiTheme="minorEastAsia" w:eastAsiaTheme="minorEastAsia" w:cstheme="minorEastAsia"/>
                <w:color w:val="auto"/>
                <w:szCs w:val="21"/>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节约基础设施类成本(含运维和人力成本，万元）</w:t>
            </w:r>
          </w:p>
        </w:tc>
        <w:tc>
          <w:tcPr>
            <w:tcW w:w="795" w:type="dxa"/>
            <w:tcBorders>
              <w:top w:val="single" w:color="auto" w:sz="8" w:space="0"/>
              <w:left w:val="single" w:color="auto" w:sz="4"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szCs w:val="21"/>
                <w:lang w:bidi="ar"/>
              </w:rPr>
            </w:pPr>
          </w:p>
        </w:tc>
        <w:tc>
          <w:tcPr>
            <w:tcW w:w="1485" w:type="dxa"/>
            <w:gridSpan w:val="3"/>
            <w:vMerge w:val="restart"/>
            <w:tcBorders>
              <w:top w:val="single" w:color="auto" w:sz="8" w:space="0"/>
              <w:left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szCs w:val="21"/>
                <w:lang w:bidi="ar"/>
              </w:rPr>
            </w:pPr>
            <w:r>
              <w:rPr>
                <w:rFonts w:hint="eastAsia" w:asciiTheme="minorEastAsia" w:hAnsiTheme="minorEastAsia" w:eastAsiaTheme="minorEastAsia" w:cstheme="minorEastAsia"/>
                <w:color w:val="auto"/>
                <w:szCs w:val="21"/>
                <w:lang w:bidi="ar"/>
              </w:rPr>
              <w:t>效益提升情况（</w:t>
            </w:r>
            <w:r>
              <w:rPr>
                <w:rFonts w:hint="eastAsia" w:asciiTheme="minorEastAsia" w:hAnsiTheme="minorEastAsia" w:eastAsiaTheme="minorEastAsia" w:cstheme="minorEastAsia"/>
                <w:color w:val="auto"/>
                <w:szCs w:val="21"/>
              </w:rPr>
              <w:t>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485" w:type="dxa"/>
            <w:gridSpan w:val="3"/>
            <w:vMerge w:val="continue"/>
            <w:tcBorders>
              <w:left w:val="single" w:color="auto" w:sz="4"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节约业务类成本（万元）</w:t>
            </w:r>
          </w:p>
        </w:tc>
        <w:tc>
          <w:tcPr>
            <w:tcW w:w="795" w:type="dxa"/>
            <w:tcBorders>
              <w:top w:val="single" w:color="auto" w:sz="8" w:space="0"/>
              <w:left w:val="single" w:color="auto" w:sz="4"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485" w:type="dxa"/>
            <w:gridSpan w:val="3"/>
            <w:vMerge w:val="continue"/>
            <w:tcBorders>
              <w:left w:val="single" w:color="auto" w:sz="4"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银行开户信息</w:t>
            </w:r>
          </w:p>
        </w:tc>
        <w:tc>
          <w:tcPr>
            <w:tcW w:w="1704" w:type="dxa"/>
            <w:tcBorders>
              <w:top w:val="single" w:color="auto" w:sz="4"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帐户名称</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tcBorders>
              <w:top w:val="nil"/>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开户行</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tcBorders>
              <w:top w:val="nil"/>
              <w:left w:val="nil"/>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帐号</w:t>
            </w:r>
          </w:p>
        </w:tc>
        <w:tc>
          <w:tcPr>
            <w:tcW w:w="3952" w:type="dxa"/>
            <w:gridSpan w:val="6"/>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企业真实性承诺：本单位所填信息及提供的材料真实有效，若有不实之处，愿意承担一切法律责任。              </w:t>
            </w:r>
          </w:p>
          <w:p>
            <w:pPr>
              <w:adjustRightInd w:val="0"/>
              <w:snapToGrid w:val="0"/>
              <w:spacing w:line="0" w:lineRule="atLeast"/>
              <w:ind w:firstLine="3990" w:firstLineChars="19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负责人签字（盖章）： </w:t>
            </w:r>
          </w:p>
          <w:p>
            <w:pPr>
              <w:adjustRightInd w:val="0"/>
              <w:snapToGrid w:val="0"/>
              <w:spacing w:line="0" w:lineRule="atLeast"/>
              <w:ind w:firstLine="5250" w:firstLineChars="25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年   月    日</w:t>
            </w:r>
          </w:p>
        </w:tc>
      </w:tr>
    </w:tbl>
    <w:p>
      <w:pPr>
        <w:adjustRightInd w:val="0"/>
        <w:snapToGrid w:val="0"/>
        <w:spacing w:line="400" w:lineRule="atLeast"/>
        <w:textAlignment w:val="baseline"/>
        <w:rPr>
          <w:color w:val="auto"/>
        </w:rPr>
      </w:pPr>
      <w:r>
        <w:rPr>
          <w:rFonts w:hint="eastAsia" w:ascii="宋体" w:hAnsi="宋体" w:cs="宋体"/>
          <w:color w:val="auto"/>
          <w:szCs w:val="21"/>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rPr>
          <w:color w:val="auto"/>
        </w:rPr>
        <w:br w:type="page"/>
      </w:r>
    </w:p>
    <w:p>
      <w:pPr>
        <w:adjustRightInd w:val="0"/>
        <w:snapToGrid w:val="0"/>
        <w:spacing w:line="600" w:lineRule="atLeast"/>
        <w:jc w:val="left"/>
        <w:rPr>
          <w:rFonts w:eastAsia="方正黑体_GBK"/>
          <w:color w:val="auto"/>
          <w:sz w:val="32"/>
          <w:szCs w:val="32"/>
        </w:rPr>
      </w:pPr>
      <w:r>
        <w:rPr>
          <w:rFonts w:eastAsia="方正黑体_GBK"/>
          <w:color w:val="auto"/>
          <w:sz w:val="32"/>
          <w:szCs w:val="32"/>
        </w:rPr>
        <w:t>附件2</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rPr>
          <w:rFonts w:eastAsia="方正小标宋_GBK"/>
          <w:color w:val="auto"/>
          <w:sz w:val="44"/>
          <w:szCs w:val="44"/>
        </w:rPr>
      </w:pPr>
      <w:r>
        <w:rPr>
          <w:rFonts w:eastAsia="方正小标宋_GBK"/>
          <w:color w:val="auto"/>
          <w:sz w:val="44"/>
          <w:szCs w:val="44"/>
        </w:rPr>
        <w:t>评分标准</w:t>
      </w:r>
    </w:p>
    <w:p>
      <w:pPr>
        <w:adjustRightInd w:val="0"/>
        <w:snapToGrid w:val="0"/>
        <w:spacing w:line="600" w:lineRule="atLeast"/>
        <w:jc w:val="center"/>
        <w:rPr>
          <w:rFonts w:eastAsia="方正楷体_GBK"/>
          <w:color w:val="auto"/>
          <w:sz w:val="32"/>
          <w:szCs w:val="32"/>
        </w:rPr>
      </w:pPr>
      <w:r>
        <w:rPr>
          <w:rFonts w:eastAsia="方正楷体_GBK"/>
          <w:color w:val="auto"/>
          <w:sz w:val="32"/>
          <w:szCs w:val="32"/>
        </w:rPr>
        <w:t>（总分100分）</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tcPr>
          <w:p>
            <w:pPr>
              <w:adjustRightInd w:val="0"/>
              <w:snapToGrid w:val="0"/>
              <w:spacing w:line="0" w:lineRule="atLeast"/>
              <w:jc w:val="center"/>
              <w:rPr>
                <w:color w:val="auto"/>
              </w:rPr>
            </w:pPr>
            <w:r>
              <w:rPr>
                <w:color w:val="auto"/>
              </w:rPr>
              <w:t>企业用云量（30分）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tcPr>
          <w:p>
            <w:pPr>
              <w:adjustRightInd w:val="0"/>
              <w:snapToGrid w:val="0"/>
              <w:spacing w:line="0" w:lineRule="atLeast"/>
              <w:rPr>
                <w:color w:val="auto"/>
              </w:rPr>
            </w:pPr>
            <w:r>
              <w:rPr>
                <w:color w:val="auto"/>
              </w:rPr>
              <w:t>类型</w:t>
            </w:r>
          </w:p>
        </w:tc>
        <w:tc>
          <w:tcPr>
            <w:tcW w:w="1954" w:type="dxa"/>
          </w:tcPr>
          <w:p>
            <w:pPr>
              <w:adjustRightInd w:val="0"/>
              <w:snapToGrid w:val="0"/>
              <w:spacing w:line="0" w:lineRule="atLeast"/>
              <w:rPr>
                <w:color w:val="auto"/>
              </w:rPr>
            </w:pPr>
            <w:r>
              <w:rPr>
                <w:color w:val="auto"/>
              </w:rPr>
              <w:t>指标</w:t>
            </w:r>
          </w:p>
        </w:tc>
        <w:tc>
          <w:tcPr>
            <w:tcW w:w="2885" w:type="dxa"/>
          </w:tcPr>
          <w:p>
            <w:pPr>
              <w:adjustRightInd w:val="0"/>
              <w:snapToGrid w:val="0"/>
              <w:spacing w:line="0" w:lineRule="atLeast"/>
              <w:rPr>
                <w:color w:val="auto"/>
              </w:rPr>
            </w:pPr>
            <w:r>
              <w:rPr>
                <w:color w:val="auto"/>
              </w:rPr>
              <w:t>评估参数</w:t>
            </w:r>
          </w:p>
        </w:tc>
        <w:tc>
          <w:tcPr>
            <w:tcW w:w="1520" w:type="dxa"/>
          </w:tcPr>
          <w:p>
            <w:pPr>
              <w:adjustRightInd w:val="0"/>
              <w:snapToGrid w:val="0"/>
              <w:spacing w:line="0" w:lineRule="atLeast"/>
              <w:rPr>
                <w:color w:val="auto"/>
              </w:rPr>
            </w:pPr>
            <w:r>
              <w:rPr>
                <w:color w:val="auto"/>
              </w:rPr>
              <w:t>评分计算方式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restart"/>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云主机（包括云物理主机和云虚拟机主机）</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w:t>
            </w:r>
            <w:r>
              <w:rPr>
                <w:rFonts w:ascii="Times New Roman" w:hAnsi="Times New Roman" w:cs="Times New Roman"/>
                <w:color w:val="auto"/>
              </w:rPr>
              <w:t xml:space="preserve"> </w:t>
            </w:r>
            <w:r>
              <w:rPr>
                <w:rFonts w:ascii="Times New Roman" w:hAnsi="Times New Roman" w:cs="Times New Roman"/>
                <w:color w:val="auto"/>
                <w:szCs w:val="18"/>
              </w:rPr>
              <w:t>使用云主机CPU总核数（核）</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0</w:t>
            </w:r>
            <w:r>
              <w:rPr>
                <w:rFonts w:ascii="Times New Roman" w:hAnsi="Times New Roman" w:cs="Times New Roman"/>
                <w:color w:val="auto"/>
                <w:szCs w:val="18"/>
              </w:rPr>
              <w:t>：云主机单价（元/核）</w:t>
            </w:r>
          </w:p>
        </w:tc>
        <w:tc>
          <w:tcPr>
            <w:tcW w:w="1520" w:type="dxa"/>
            <w:vMerge w:val="restart"/>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根据资源消耗和开销支出参数综合得到用云量系数L：</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rPr>
              <w:t>L=（</w:t>
            </w: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*Y</w:t>
            </w:r>
            <w:r>
              <w:rPr>
                <w:rFonts w:ascii="Times New Roman" w:hAnsi="Times New Roman" w:cs="Times New Roman"/>
                <w:color w:val="auto"/>
                <w:szCs w:val="18"/>
                <w:vertAlign w:val="subscript"/>
              </w:rPr>
              <w:t>0</w:t>
            </w:r>
            <w:bookmarkStart w:id="29" w:name="_Hlk527978109"/>
            <w:r>
              <w:rPr>
                <w:rFonts w:ascii="Times New Roman" w:hAnsi="Times New Roman" w:cs="Times New Roman"/>
                <w:color w:val="auto"/>
                <w:szCs w:val="18"/>
              </w:rPr>
              <w:t>/10000</w:t>
            </w:r>
            <w:bookmarkEnd w:id="29"/>
            <w:r>
              <w:rPr>
                <w:rFonts w:ascii="Times New Roman" w:hAnsi="Times New Roman" w:cs="Times New Roman"/>
                <w:color w:val="auto"/>
                <w:szCs w:val="18"/>
              </w:rPr>
              <w:t xml:space="preserve"> </w:t>
            </w:r>
            <w:r>
              <w:rPr>
                <w:rFonts w:ascii="Times New Roman" w:hAnsi="Times New Roman" w:cs="Times New Roman"/>
                <w:color w:val="auto"/>
              </w:rPr>
              <w:t xml:space="preserve">+ </w:t>
            </w:r>
            <w:r>
              <w:rPr>
                <w:rFonts w:ascii="Times New Roman" w:hAnsi="Times New Roman" w:cs="Times New Roman"/>
                <w:color w:val="auto"/>
                <w:szCs w:val="18"/>
              </w:rPr>
              <w:t>X</w:t>
            </w:r>
            <w:r>
              <w:rPr>
                <w:rFonts w:ascii="Times New Roman" w:hAnsi="Times New Roman" w:cs="Times New Roman"/>
                <w:color w:val="auto"/>
                <w:szCs w:val="18"/>
                <w:vertAlign w:val="subscript"/>
              </w:rPr>
              <w:t>1</w:t>
            </w: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 xml:space="preserve">/10000 </w:t>
            </w:r>
            <w:r>
              <w:rPr>
                <w:rFonts w:ascii="Times New Roman" w:hAnsi="Times New Roman" w:cs="Times New Roman"/>
                <w:color w:val="auto"/>
              </w:rPr>
              <w:t xml:space="preserve">+ </w:t>
            </w:r>
            <w:r>
              <w:rPr>
                <w:rFonts w:ascii="Times New Roman" w:hAnsi="Times New Roman" w:cs="Times New Roman"/>
                <w:color w:val="auto"/>
                <w:szCs w:val="18"/>
              </w:rPr>
              <w:t>X</w:t>
            </w:r>
            <w:r>
              <w:rPr>
                <w:rFonts w:ascii="Times New Roman" w:hAnsi="Times New Roman" w:cs="Times New Roman"/>
                <w:color w:val="auto"/>
                <w:szCs w:val="18"/>
                <w:vertAlign w:val="subscript"/>
              </w:rPr>
              <w:t xml:space="preserve">2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 xml:space="preserve">3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4</w:t>
            </w:r>
            <w:bookmarkStart w:id="30" w:name="_Hlk528583344"/>
            <w:r>
              <w:rPr>
                <w:rFonts w:ascii="Times New Roman" w:hAnsi="Times New Roman" w:cs="Times New Roman"/>
                <w:color w:val="auto"/>
                <w:vertAlign w:val="subscript"/>
              </w:rPr>
              <w:t xml:space="preserve">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5</w:t>
            </w:r>
            <w:bookmarkEnd w:id="30"/>
            <w:r>
              <w:rPr>
                <w:rFonts w:ascii="Times New Roman" w:hAnsi="Times New Roman" w:cs="Times New Roman"/>
                <w:color w:val="auto"/>
                <w:vertAlign w:val="subscript"/>
              </w:rPr>
              <w:t xml:space="preserve">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6</w:t>
            </w:r>
            <w:r>
              <w:rPr>
                <w:rFonts w:ascii="Times New Roman" w:hAnsi="Times New Roman" w:cs="Times New Roman"/>
                <w:color w:val="auto"/>
              </w:rPr>
              <w:t>）/400</w:t>
            </w:r>
          </w:p>
          <w:p>
            <w:pPr>
              <w:pStyle w:val="14"/>
              <w:widowControl w:val="0"/>
              <w:adjustRightInd w:val="0"/>
              <w:snapToGrid w:val="0"/>
              <w:spacing w:line="0" w:lineRule="atLeast"/>
              <w:ind w:firstLine="0" w:firstLineChars="0"/>
              <w:rPr>
                <w:rFonts w:ascii="Times New Roman" w:hAnsi="Times New Roman" w:cs="Times New Roman"/>
                <w:color w:val="auto"/>
                <w:szCs w:val="18"/>
              </w:rPr>
            </w:pPr>
          </w:p>
          <w:p>
            <w:pPr>
              <w:adjustRightInd w:val="0"/>
              <w:snapToGrid w:val="0"/>
              <w:spacing w:line="0" w:lineRule="atLeast"/>
              <w:rPr>
                <w:color w:val="auto"/>
                <w:szCs w:val="18"/>
              </w:rPr>
            </w:pPr>
            <w:r>
              <w:rPr>
                <w:color w:val="auto"/>
                <w:szCs w:val="18"/>
              </w:rPr>
              <w:t>得分=L×25 （计入总分时，本项如超过25分，按25分计算）</w:t>
            </w:r>
          </w:p>
          <w:p>
            <w:pPr>
              <w:adjustRightInd w:val="0"/>
              <w:snapToGrid w:val="0"/>
              <w:spacing w:line="0" w:lineRule="atLeast"/>
              <w:rPr>
                <w:color w:val="auto"/>
                <w:szCs w:val="18"/>
              </w:rPr>
            </w:pPr>
          </w:p>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云存储</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rPr>
            </w:pPr>
            <w:r>
              <w:rPr>
                <w:rFonts w:ascii="Times New Roman" w:hAnsi="Times New Roman" w:cs="Times New Roman"/>
                <w:color w:val="auto"/>
              </w:rPr>
              <w:t>X</w:t>
            </w:r>
            <w:r>
              <w:rPr>
                <w:rFonts w:ascii="Times New Roman" w:hAnsi="Times New Roman" w:cs="Times New Roman"/>
                <w:color w:val="auto"/>
                <w:vertAlign w:val="subscript"/>
              </w:rPr>
              <w:t>1</w:t>
            </w:r>
            <w:r>
              <w:rPr>
                <w:rFonts w:ascii="Times New Roman" w:hAnsi="Times New Roman" w:cs="Times New Roman"/>
                <w:color w:val="auto"/>
              </w:rPr>
              <w:t>:云存储使用总量（TB）</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：云存储单价（元/TB）</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云网络</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2</w:t>
            </w:r>
            <w:r>
              <w:rPr>
                <w:rFonts w:ascii="Times New Roman" w:hAnsi="Times New Roman" w:cs="Times New Roman"/>
                <w:color w:val="auto"/>
                <w:szCs w:val="18"/>
              </w:rPr>
              <w:t>:采用云网络产品和服务的费用支出（万元）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云安全</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color w:val="auto"/>
              </w:rPr>
            </w:pPr>
            <w:bookmarkStart w:id="31" w:name="_Hlk527977868"/>
            <w:r>
              <w:rPr>
                <w:rFonts w:ascii="Times New Roman" w:hAnsi="Times New Roman" w:cs="Times New Roman"/>
                <w:color w:val="auto"/>
                <w:szCs w:val="18"/>
              </w:rPr>
              <w:t>X</w:t>
            </w:r>
            <w:r>
              <w:rPr>
                <w:rFonts w:ascii="Times New Roman" w:hAnsi="Times New Roman" w:cs="Times New Roman"/>
                <w:color w:val="auto"/>
                <w:szCs w:val="18"/>
                <w:vertAlign w:val="subscript"/>
              </w:rPr>
              <w:t>3</w:t>
            </w:r>
            <w:bookmarkEnd w:id="31"/>
            <w:r>
              <w:rPr>
                <w:rFonts w:ascii="Times New Roman" w:hAnsi="Times New Roman" w:cs="Times New Roman"/>
                <w:color w:val="auto"/>
                <w:szCs w:val="18"/>
              </w:rPr>
              <w:t>:采用云安全产品和服务的费用支出（万元）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云数据库</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bookmarkStart w:id="32" w:name="_Hlk527977893"/>
            <w:r>
              <w:rPr>
                <w:color w:val="auto"/>
                <w:szCs w:val="18"/>
              </w:rPr>
              <w:t>X</w:t>
            </w:r>
            <w:r>
              <w:rPr>
                <w:color w:val="auto"/>
                <w:kern w:val="0"/>
                <w:szCs w:val="20"/>
                <w:vertAlign w:val="subscript"/>
              </w:rPr>
              <w:t xml:space="preserve"> 4</w:t>
            </w:r>
            <w:bookmarkEnd w:id="32"/>
            <w:r>
              <w:rPr>
                <w:color w:val="auto"/>
                <w:kern w:val="0"/>
                <w:szCs w:val="20"/>
              </w:rPr>
              <w:t>:云数据库采购费用支出（万元）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管理类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w:t>
            </w:r>
            <w:r>
              <w:rPr>
                <w:rFonts w:hint="eastAsia" w:ascii="Times New Roman" w:hAnsi="Times New Roman" w:cs="Times New Roman"/>
                <w:color w:val="auto"/>
                <w:szCs w:val="18"/>
              </w:rPr>
              <w:t>附件</w:t>
            </w:r>
            <w:r>
              <w:rPr>
                <w:rFonts w:ascii="Times New Roman" w:hAnsi="Times New Roman" w:cs="Times New Roman"/>
                <w:color w:val="auto"/>
                <w:szCs w:val="18"/>
              </w:rPr>
              <w:t>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bookmarkStart w:id="33" w:name="_Hlk527977911"/>
            <w:r>
              <w:rPr>
                <w:color w:val="auto"/>
                <w:szCs w:val="18"/>
              </w:rPr>
              <w:t>X</w:t>
            </w:r>
            <w:r>
              <w:rPr>
                <w:color w:val="auto"/>
                <w:kern w:val="0"/>
                <w:szCs w:val="20"/>
                <w:vertAlign w:val="subscript"/>
              </w:rPr>
              <w:t xml:space="preserve"> 5</w:t>
            </w:r>
            <w:bookmarkEnd w:id="33"/>
            <w:r>
              <w:rPr>
                <w:color w:val="auto"/>
                <w:kern w:val="0"/>
                <w:szCs w:val="20"/>
              </w:rPr>
              <w:t>:用于云上管理类系统的支出（万元）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w:t>
            </w:r>
            <w:r>
              <w:rPr>
                <w:rFonts w:hint="eastAsia" w:ascii="Times New Roman" w:hAnsi="Times New Roman" w:cs="Times New Roman"/>
                <w:color w:val="auto"/>
                <w:szCs w:val="18"/>
              </w:rPr>
              <w:t>附件</w:t>
            </w:r>
            <w:r>
              <w:rPr>
                <w:rFonts w:ascii="Times New Roman" w:hAnsi="Times New Roman" w:cs="Times New Roman"/>
                <w:color w:val="auto"/>
                <w:szCs w:val="18"/>
              </w:rPr>
              <w:t>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szCs w:val="18"/>
              </w:rPr>
              <w:t>X</w:t>
            </w:r>
            <w:r>
              <w:rPr>
                <w:color w:val="auto"/>
                <w:kern w:val="0"/>
                <w:szCs w:val="20"/>
                <w:vertAlign w:val="subscript"/>
              </w:rPr>
              <w:t xml:space="preserve"> 6</w:t>
            </w:r>
            <w:r>
              <w:rPr>
                <w:color w:val="auto"/>
                <w:kern w:val="0"/>
                <w:szCs w:val="20"/>
              </w:rPr>
              <w:t>:用于云上业务类系统的支出（万元）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rPr>
              <w:t>云服务使用年限</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kern w:val="0"/>
                <w:szCs w:val="20"/>
              </w:rPr>
              <w:t>使用云服务</w:t>
            </w:r>
            <w:r>
              <w:rPr>
                <w:rFonts w:hint="eastAsia" w:ascii="Times New Roman" w:hAnsi="Times New Roman" w:cs="Times New Roman"/>
                <w:color w:val="auto"/>
                <w:kern w:val="0"/>
                <w:szCs w:val="20"/>
              </w:rPr>
              <w:t>多少月</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szCs w:val="18"/>
              </w:rPr>
            </w:pPr>
          </w:p>
        </w:tc>
        <w:tc>
          <w:tcPr>
            <w:tcW w:w="1520" w:type="dxa"/>
          </w:tcPr>
          <w:p>
            <w:pPr>
              <w:adjustRightInd w:val="0"/>
              <w:snapToGrid w:val="0"/>
              <w:spacing w:line="0" w:lineRule="atLeast"/>
              <w:rPr>
                <w:color w:val="auto"/>
              </w:rPr>
            </w:pPr>
            <w:r>
              <w:rPr>
                <w:color w:val="auto"/>
              </w:rPr>
              <w:t>得分=X</w:t>
            </w:r>
            <w:r>
              <w:rPr>
                <w:color w:val="auto"/>
                <w:vertAlign w:val="subscript"/>
              </w:rPr>
              <w:t>7</w:t>
            </w:r>
            <w:r>
              <w:rPr>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rPr>
                <w:color w:val="auto"/>
              </w:rPr>
            </w:pPr>
            <w:r>
              <w:rPr>
                <w:color w:val="auto"/>
              </w:rPr>
              <w:t>企业上云情况（50分）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管理类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管理系统上云率</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:管理类系统上云数量（个）</w:t>
            </w:r>
          </w:p>
          <w:p>
            <w:pPr>
              <w:pStyle w:val="14"/>
              <w:widowControl w:val="0"/>
              <w:adjustRightInd w:val="0"/>
              <w:snapToGrid w:val="0"/>
              <w:spacing w:line="0" w:lineRule="atLeast"/>
              <w:ind w:firstLine="0" w:firstLineChars="0"/>
              <w:rPr>
                <w:rFonts w:ascii="Times New Roman" w:hAnsi="Times New Roman" w:cs="Times New Roman"/>
                <w:color w:val="auto"/>
              </w:rPr>
            </w:pPr>
            <w:r>
              <w:rPr>
                <w:rFonts w:ascii="Times New Roman" w:hAnsi="Times New Roman" w:cs="Times New Roman"/>
                <w:color w:val="auto"/>
                <w:szCs w:val="18"/>
              </w:rPr>
              <w:t>Y</w:t>
            </w:r>
            <w:r>
              <w:rPr>
                <w:rFonts w:ascii="Times New Roman" w:hAnsi="Times New Roman" w:cs="Times New Roman"/>
                <w:color w:val="auto"/>
                <w:szCs w:val="18"/>
                <w:vertAlign w:val="subscript"/>
              </w:rPr>
              <w:t>0</w:t>
            </w:r>
            <w:r>
              <w:rPr>
                <w:rFonts w:ascii="Times New Roman" w:hAnsi="Times New Roman" w:cs="Times New Roman"/>
                <w:color w:val="auto"/>
                <w:szCs w:val="18"/>
              </w:rPr>
              <w:t>:管理类系统总数量（个）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0</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0</w:t>
            </w:r>
            <w:r>
              <w:rPr>
                <w:rFonts w:ascii="Times New Roman" w:hAnsi="Times New Roman" w:cs="Times New Roman"/>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业务系统上云率</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1</w:t>
            </w:r>
            <w:r>
              <w:rPr>
                <w:rFonts w:ascii="Times New Roman" w:hAnsi="Times New Roman" w:cs="Times New Roman"/>
                <w:color w:val="auto"/>
                <w:szCs w:val="18"/>
              </w:rPr>
              <w:t>:业务类系统上云数量（个）</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:业务类系统总数量（个）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1</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1</w:t>
            </w:r>
            <w:r>
              <w:rPr>
                <w:rFonts w:ascii="Times New Roman" w:hAnsi="Times New Roman" w:cs="Times New Roman"/>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核心业务类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核心业务系统上云率</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20"/>
              </w:rPr>
              <w:t>X</w:t>
            </w:r>
            <w:r>
              <w:rPr>
                <w:color w:val="auto"/>
                <w:kern w:val="0"/>
                <w:szCs w:val="20"/>
                <w:vertAlign w:val="subscript"/>
              </w:rPr>
              <w:t>2</w:t>
            </w:r>
            <w:r>
              <w:rPr>
                <w:color w:val="auto"/>
                <w:kern w:val="0"/>
                <w:szCs w:val="20"/>
              </w:rPr>
              <w:t>:核心业务类系统上云数量（个）</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20"/>
              </w:rPr>
              <w:t>Y</w:t>
            </w:r>
            <w:r>
              <w:rPr>
                <w:color w:val="auto"/>
                <w:kern w:val="0"/>
                <w:szCs w:val="20"/>
                <w:vertAlign w:val="subscript"/>
              </w:rPr>
              <w:t>2</w:t>
            </w:r>
            <w:r>
              <w:rPr>
                <w:color w:val="auto"/>
                <w:kern w:val="0"/>
                <w:szCs w:val="20"/>
              </w:rPr>
              <w:t>:核心业务类系统总数量（个）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2</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2</w:t>
            </w:r>
            <w:r>
              <w:rPr>
                <w:rFonts w:ascii="Times New Roman" w:hAnsi="Times New Roman" w:cs="Times New Roman"/>
                <w:color w:val="auto"/>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rPr>
                <w:color w:val="auto"/>
              </w:rPr>
            </w:pPr>
            <w:r>
              <w:rPr>
                <w:color w:val="auto"/>
              </w:rPr>
              <w:t>企业上云效益（20分）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r>
              <w:rPr>
                <w:color w:val="auto"/>
                <w:kern w:val="0"/>
                <w:szCs w:val="18"/>
              </w:rPr>
              <w:t>成本节约情况</w:t>
            </w: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基础设施类</w:t>
            </w:r>
          </w:p>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（含运维和人力成本）</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0</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Y</w:t>
            </w:r>
            <w:r>
              <w:rPr>
                <w:color w:val="auto"/>
                <w:kern w:val="0"/>
                <w:szCs w:val="18"/>
                <w:vertAlign w:val="subscript"/>
              </w:rPr>
              <w:t>0</w:t>
            </w:r>
            <w:r>
              <w:rPr>
                <w:color w:val="auto"/>
                <w:kern w:val="0"/>
                <w:szCs w:val="18"/>
              </w:rPr>
              <w:t>：传统模式投入</w:t>
            </w:r>
          </w:p>
        </w:tc>
        <w:tc>
          <w:tcPr>
            <w:tcW w:w="1520" w:type="dxa"/>
            <w:vMerge w:val="restart"/>
            <w:vAlign w:val="center"/>
          </w:tcPr>
          <w:p>
            <w:pPr>
              <w:adjustRightInd w:val="0"/>
              <w:snapToGrid w:val="0"/>
              <w:spacing w:line="0" w:lineRule="atLeast"/>
              <w:jc w:val="left"/>
              <w:rPr>
                <w:color w:val="auto"/>
              </w:rPr>
            </w:pPr>
            <w:r>
              <w:rPr>
                <w:color w:val="auto"/>
                <w:szCs w:val="18"/>
              </w:rPr>
              <w:t>得分=[(Y</w:t>
            </w:r>
            <w:r>
              <w:rPr>
                <w:color w:val="auto"/>
                <w:szCs w:val="18"/>
                <w:vertAlign w:val="subscript"/>
              </w:rPr>
              <w:t>0</w:t>
            </w:r>
            <w:r>
              <w:rPr>
                <w:color w:val="auto"/>
                <w:szCs w:val="18"/>
              </w:rPr>
              <w:t>+Y</w:t>
            </w:r>
            <w:r>
              <w:rPr>
                <w:color w:val="auto"/>
                <w:szCs w:val="18"/>
                <w:vertAlign w:val="subscript"/>
              </w:rPr>
              <w:t>1</w:t>
            </w:r>
            <w:r>
              <w:rPr>
                <w:color w:val="auto"/>
                <w:szCs w:val="18"/>
              </w:rPr>
              <w:t>+Y</w:t>
            </w:r>
            <w:r>
              <w:rPr>
                <w:color w:val="auto"/>
                <w:szCs w:val="18"/>
                <w:vertAlign w:val="subscript"/>
              </w:rPr>
              <w:t>2</w:t>
            </w:r>
            <w:r>
              <w:rPr>
                <w:color w:val="auto"/>
                <w:szCs w:val="18"/>
              </w:rPr>
              <w:t>)-(X</w:t>
            </w:r>
            <w:r>
              <w:rPr>
                <w:color w:val="auto"/>
                <w:szCs w:val="18"/>
                <w:vertAlign w:val="subscript"/>
              </w:rPr>
              <w:t>0</w:t>
            </w:r>
            <w:r>
              <w:rPr>
                <w:color w:val="auto"/>
                <w:szCs w:val="18"/>
              </w:rPr>
              <w:t>+X</w:t>
            </w:r>
            <w:r>
              <w:rPr>
                <w:color w:val="auto"/>
                <w:szCs w:val="18"/>
                <w:vertAlign w:val="subscript"/>
              </w:rPr>
              <w:t>1</w:t>
            </w:r>
            <w:r>
              <w:rPr>
                <w:color w:val="auto"/>
                <w:szCs w:val="18"/>
              </w:rPr>
              <w:t>+X</w:t>
            </w:r>
            <w:r>
              <w:rPr>
                <w:color w:val="auto"/>
                <w:szCs w:val="18"/>
                <w:vertAlign w:val="subscript"/>
              </w:rPr>
              <w:t>2</w:t>
            </w:r>
            <w:r>
              <w:rPr>
                <w:color w:val="auto"/>
                <w:szCs w:val="18"/>
              </w:rPr>
              <w:t>)]/(Y</w:t>
            </w:r>
            <w:r>
              <w:rPr>
                <w:color w:val="auto"/>
                <w:szCs w:val="18"/>
                <w:vertAlign w:val="subscript"/>
              </w:rPr>
              <w:t>0</w:t>
            </w:r>
            <w:r>
              <w:rPr>
                <w:color w:val="auto"/>
                <w:szCs w:val="18"/>
              </w:rPr>
              <w:t>+Y</w:t>
            </w:r>
            <w:r>
              <w:rPr>
                <w:color w:val="auto"/>
                <w:szCs w:val="18"/>
                <w:vertAlign w:val="subscript"/>
              </w:rPr>
              <w:t>1</w:t>
            </w:r>
            <w:r>
              <w:rPr>
                <w:color w:val="auto"/>
                <w:szCs w:val="18"/>
              </w:rPr>
              <w:t>+Y</w:t>
            </w:r>
            <w:r>
              <w:rPr>
                <w:color w:val="auto"/>
                <w:szCs w:val="18"/>
                <w:vertAlign w:val="subscript"/>
              </w:rPr>
              <w:t>2</w:t>
            </w:r>
            <w:r>
              <w:rPr>
                <w:color w:val="auto"/>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管理类</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1</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Y</w:t>
            </w:r>
            <w:r>
              <w:rPr>
                <w:color w:val="auto"/>
                <w:kern w:val="0"/>
                <w:szCs w:val="18"/>
                <w:vertAlign w:val="subscript"/>
              </w:rPr>
              <w:t>1</w:t>
            </w:r>
            <w:r>
              <w:rPr>
                <w:color w:val="auto"/>
                <w:kern w:val="0"/>
                <w:szCs w:val="18"/>
              </w:rPr>
              <w:t>：传统模式投入</w:t>
            </w:r>
          </w:p>
        </w:tc>
        <w:tc>
          <w:tcPr>
            <w:tcW w:w="1520" w:type="dxa"/>
            <w:vMerge w:val="continue"/>
            <w:vAlign w:val="center"/>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业务类</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2</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Y</w:t>
            </w:r>
            <w:r>
              <w:rPr>
                <w:color w:val="auto"/>
                <w:kern w:val="0"/>
                <w:szCs w:val="18"/>
                <w:vertAlign w:val="subscript"/>
              </w:rPr>
              <w:t>2</w:t>
            </w:r>
            <w:r>
              <w:rPr>
                <w:color w:val="auto"/>
                <w:kern w:val="0"/>
                <w:szCs w:val="18"/>
              </w:rPr>
              <w:t>：传统模式投入</w:t>
            </w:r>
          </w:p>
        </w:tc>
        <w:tc>
          <w:tcPr>
            <w:tcW w:w="1520" w:type="dxa"/>
            <w:vMerge w:val="continue"/>
            <w:vAlign w:val="center"/>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r>
              <w:rPr>
                <w:color w:val="auto"/>
                <w:kern w:val="0"/>
                <w:szCs w:val="18"/>
              </w:rPr>
              <w:t>效益提升情况</w:t>
            </w:r>
          </w:p>
        </w:tc>
        <w:tc>
          <w:tcPr>
            <w:tcW w:w="4839" w:type="dxa"/>
            <w:gridSpan w:val="2"/>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X</w:t>
            </w:r>
            <w:r>
              <w:rPr>
                <w:color w:val="auto"/>
                <w:kern w:val="0"/>
                <w:szCs w:val="18"/>
                <w:vertAlign w:val="subscript"/>
              </w:rPr>
              <w:t>3</w:t>
            </w:r>
            <w:r>
              <w:rPr>
                <w:color w:val="auto"/>
                <w:kern w:val="0"/>
                <w:szCs w:val="18"/>
              </w:rPr>
              <w:t>：提高生产效率（%）</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w:t>
            </w:r>
            <w:r>
              <w:rPr>
                <w:rFonts w:ascii="Times New Roman" w:hAnsi="Times New Roman" w:cs="Times New Roman"/>
                <w:color w:val="auto"/>
              </w:rPr>
              <w:t xml:space="preserve"> X</w:t>
            </w:r>
            <w:r>
              <w:rPr>
                <w:rFonts w:ascii="Times New Roman" w:hAnsi="Times New Roman" w:cs="Times New Roman"/>
                <w:color w:val="auto"/>
                <w:vertAlign w:val="subscript"/>
              </w:rPr>
              <w:t>3</w:t>
            </w:r>
            <w:r>
              <w:rPr>
                <w:rFonts w:ascii="Times New Roman" w:hAnsi="Times New Roman" w:cs="Times New Roman"/>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continue"/>
          </w:tcPr>
          <w:p>
            <w:pPr>
              <w:tabs>
                <w:tab w:val="center" w:pos="4201"/>
                <w:tab w:val="right" w:leader="dot" w:pos="9298"/>
              </w:tabs>
              <w:autoSpaceDE w:val="0"/>
              <w:autoSpaceDN w:val="0"/>
              <w:adjustRightInd w:val="0"/>
              <w:snapToGrid w:val="0"/>
              <w:spacing w:line="0" w:lineRule="atLeast"/>
              <w:rPr>
                <w:color w:val="auto"/>
                <w:kern w:val="0"/>
                <w:szCs w:val="18"/>
              </w:rPr>
            </w:pPr>
          </w:p>
        </w:tc>
        <w:tc>
          <w:tcPr>
            <w:tcW w:w="4839" w:type="dxa"/>
            <w:gridSpan w:val="2"/>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X</w:t>
            </w:r>
            <w:r>
              <w:rPr>
                <w:color w:val="auto"/>
                <w:kern w:val="0"/>
                <w:szCs w:val="18"/>
                <w:vertAlign w:val="subscript"/>
              </w:rPr>
              <w:t>4</w:t>
            </w:r>
            <w:r>
              <w:rPr>
                <w:color w:val="auto"/>
                <w:kern w:val="0"/>
                <w:szCs w:val="18"/>
              </w:rPr>
              <w:t>：提升良品率（%）</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w:t>
            </w:r>
            <w:r>
              <w:rPr>
                <w:rFonts w:ascii="Times New Roman" w:hAnsi="Times New Roman" w:cs="Times New Roman"/>
                <w:color w:val="auto"/>
              </w:rPr>
              <w:t xml:space="preserve"> X</w:t>
            </w:r>
            <w:r>
              <w:rPr>
                <w:rFonts w:ascii="Times New Roman" w:hAnsi="Times New Roman" w:cs="Times New Roman"/>
                <w:color w:val="auto"/>
                <w:vertAlign w:val="subscript"/>
              </w:rPr>
              <w:t>4</w:t>
            </w:r>
            <w:r>
              <w:rPr>
                <w:rFonts w:ascii="Times New Roman" w:hAnsi="Times New Roman" w:cs="Times New Roman"/>
                <w:color w:val="auto"/>
                <w:szCs w:val="18"/>
              </w:rPr>
              <w:t>×5</w:t>
            </w:r>
          </w:p>
        </w:tc>
      </w:tr>
    </w:tbl>
    <w:p>
      <w:pPr>
        <w:adjustRightInd w:val="0"/>
        <w:snapToGrid w:val="0"/>
        <w:spacing w:line="600" w:lineRule="atLeast"/>
        <w:rPr>
          <w:rFonts w:eastAsia="方正黑体_GBK"/>
          <w:color w:val="auto"/>
          <w:sz w:val="32"/>
          <w:szCs w:val="32"/>
        </w:rPr>
      </w:pPr>
    </w:p>
    <w:p>
      <w:pPr>
        <w:pStyle w:val="2"/>
        <w:rPr>
          <w:rFonts w:eastAsia="方正黑体_GBK"/>
          <w:color w:val="auto"/>
          <w:sz w:val="32"/>
          <w:szCs w:val="32"/>
        </w:rPr>
      </w:pPr>
    </w:p>
    <w:p>
      <w:pPr>
        <w:rPr>
          <w:rFonts w:eastAsia="方正黑体_GBK"/>
          <w:color w:val="auto"/>
          <w:sz w:val="32"/>
          <w:szCs w:val="32"/>
        </w:rPr>
      </w:pPr>
    </w:p>
    <w:p>
      <w:pPr>
        <w:pStyle w:val="2"/>
        <w:rPr>
          <w:rFonts w:eastAsia="方正黑体_GBK"/>
          <w:color w:val="auto"/>
          <w:sz w:val="32"/>
          <w:szCs w:val="32"/>
        </w:rPr>
      </w:pPr>
    </w:p>
    <w:p>
      <w:pPr>
        <w:pStyle w:val="2"/>
        <w:rPr>
          <w:rFonts w:eastAsia="方正黑体_GBK"/>
          <w:color w:val="auto"/>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adjustRightInd w:val="0"/>
        <w:snapToGrid w:val="0"/>
        <w:spacing w:line="600" w:lineRule="atLeast"/>
        <w:rPr>
          <w:rFonts w:eastAsia="方正黑体_GBK"/>
          <w:color w:val="auto"/>
          <w:sz w:val="32"/>
          <w:szCs w:val="32"/>
        </w:rPr>
      </w:pPr>
      <w:r>
        <w:rPr>
          <w:rFonts w:eastAsia="方正黑体_GBK"/>
          <w:color w:val="auto"/>
          <w:sz w:val="32"/>
          <w:szCs w:val="32"/>
        </w:rPr>
        <w:t>附件3</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textAlignment w:val="baseline"/>
        <w:rPr>
          <w:rFonts w:hint="eastAsia" w:eastAsia="方正小标宋_GBK"/>
          <w:color w:val="auto"/>
          <w:sz w:val="44"/>
          <w:szCs w:val="44"/>
        </w:rPr>
      </w:pPr>
      <w:r>
        <w:rPr>
          <w:rFonts w:hint="eastAsia" w:eastAsia="方正小标宋_GBK"/>
          <w:color w:val="auto"/>
          <w:sz w:val="44"/>
          <w:szCs w:val="44"/>
        </w:rPr>
        <w:t>企业上云目录内容参考</w:t>
      </w:r>
    </w:p>
    <w:tbl>
      <w:tblPr>
        <w:tblStyle w:val="11"/>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shd w:val="clear" w:color="auto" w:fill="auto"/>
          </w:tcPr>
          <w:p>
            <w:pPr>
              <w:pStyle w:val="14"/>
              <w:ind w:firstLine="0" w:firstLineChars="0"/>
              <w:rPr>
                <w:rFonts w:hint="eastAsia" w:ascii="Times New Roman"/>
                <w:color w:val="auto"/>
                <w:szCs w:val="18"/>
              </w:rPr>
            </w:pPr>
            <w:bookmarkStart w:id="34" w:name="_Hlk525293005"/>
            <w:r>
              <w:rPr>
                <w:rFonts w:hint="eastAsia" w:ascii="Times New Roman"/>
                <w:color w:val="auto"/>
                <w:szCs w:val="18"/>
              </w:rPr>
              <w:t>企业上云内容目录</w:t>
            </w:r>
            <w:bookmarkEnd w:id="34"/>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子目录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jc w:val="left"/>
              <w:rPr>
                <w:rFonts w:hint="eastAsia" w:ascii="Times New Roman"/>
                <w:color w:val="auto"/>
                <w:szCs w:val="18"/>
              </w:rPr>
            </w:pPr>
            <w:r>
              <w:rPr>
                <w:rFonts w:hint="eastAsia" w:ascii="Times New Roman"/>
                <w:color w:val="auto"/>
                <w:szCs w:val="18"/>
              </w:rPr>
              <w:t>基础设施类上云</w:t>
            </w: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rPr>
                <w:rFonts w:hint="eastAsia" w:ascii="Times New Roman"/>
                <w:color w:val="auto"/>
                <w:szCs w:val="18"/>
              </w:rPr>
            </w:pPr>
            <w:r>
              <w:rPr>
                <w:rFonts w:hint="eastAsia" w:ascii="Times New Roman"/>
                <w:color w:val="auto"/>
                <w:szCs w:val="18"/>
              </w:rPr>
              <w:t>管理类上云</w:t>
            </w: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人力资源管理</w:t>
            </w:r>
          </w:p>
          <w:p>
            <w:pPr>
              <w:pStyle w:val="14"/>
              <w:ind w:firstLine="0" w:firstLineChars="0"/>
              <w:rPr>
                <w:rFonts w:ascii="Times New Roman"/>
                <w:color w:val="auto"/>
                <w:szCs w:val="18"/>
              </w:rPr>
            </w:pPr>
            <w:r>
              <w:rPr>
                <w:rFonts w:hint="eastAsia" w:ascii="Times New Roman"/>
                <w:color w:val="auto"/>
                <w:szCs w:val="18"/>
              </w:rPr>
              <w:t>●绩效管理</w:t>
            </w:r>
          </w:p>
          <w:p>
            <w:pPr>
              <w:pStyle w:val="14"/>
              <w:ind w:firstLine="0" w:firstLineChars="0"/>
              <w:rPr>
                <w:rFonts w:ascii="Times New Roman"/>
                <w:color w:val="auto"/>
                <w:szCs w:val="18"/>
              </w:rPr>
            </w:pPr>
            <w:r>
              <w:rPr>
                <w:rFonts w:hint="eastAsia" w:ascii="Times New Roman"/>
                <w:color w:val="auto"/>
                <w:szCs w:val="18"/>
              </w:rPr>
              <w:t>●培训管理</w:t>
            </w:r>
          </w:p>
          <w:p>
            <w:pPr>
              <w:pStyle w:val="14"/>
              <w:ind w:firstLine="0" w:firstLineChars="0"/>
              <w:rPr>
                <w:rFonts w:hint="eastAsia" w:ascii="Times New Roman"/>
                <w:color w:val="auto"/>
                <w:szCs w:val="18"/>
              </w:rPr>
            </w:pPr>
            <w:r>
              <w:rPr>
                <w:rFonts w:hint="eastAsia" w:ascii="Times New Roman"/>
                <w:color w:val="auto"/>
                <w:szCs w:val="18"/>
              </w:rPr>
              <w:t>●薪酬管理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财务管理</w:t>
            </w:r>
          </w:p>
          <w:p>
            <w:pPr>
              <w:pStyle w:val="14"/>
              <w:ind w:firstLine="0" w:firstLineChars="0"/>
              <w:rPr>
                <w:rFonts w:ascii="Times New Roman"/>
                <w:color w:val="auto"/>
                <w:szCs w:val="18"/>
              </w:rPr>
            </w:pPr>
            <w:r>
              <w:rPr>
                <w:rFonts w:hint="eastAsia" w:ascii="Times New Roman"/>
                <w:color w:val="auto"/>
                <w:szCs w:val="18"/>
              </w:rPr>
              <w:t>●费用管理</w:t>
            </w:r>
          </w:p>
          <w:p>
            <w:pPr>
              <w:pStyle w:val="14"/>
              <w:ind w:firstLine="0" w:firstLineChars="0"/>
              <w:rPr>
                <w:rFonts w:ascii="Times New Roman"/>
                <w:color w:val="auto"/>
                <w:szCs w:val="18"/>
              </w:rPr>
            </w:pPr>
            <w:r>
              <w:rPr>
                <w:rFonts w:hint="eastAsia" w:ascii="Times New Roman"/>
                <w:color w:val="auto"/>
                <w:szCs w:val="18"/>
              </w:rPr>
              <w:t>●税务管理</w:t>
            </w:r>
          </w:p>
          <w:p>
            <w:pPr>
              <w:pStyle w:val="14"/>
              <w:ind w:firstLine="0" w:firstLineChars="0"/>
              <w:rPr>
                <w:rFonts w:hint="eastAsia" w:ascii="Times New Roman"/>
                <w:color w:val="auto"/>
                <w:szCs w:val="18"/>
              </w:rPr>
            </w:pPr>
            <w:r>
              <w:rPr>
                <w:rFonts w:hint="eastAsia" w:ascii="Times New Roman"/>
                <w:color w:val="auto"/>
                <w:szCs w:val="18"/>
              </w:rPr>
              <w:t>●报销管理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行政管理</w:t>
            </w:r>
          </w:p>
          <w:p>
            <w:pPr>
              <w:pStyle w:val="14"/>
              <w:ind w:firstLine="0" w:firstLineChars="0"/>
              <w:rPr>
                <w:rFonts w:ascii="Times New Roman"/>
                <w:color w:val="auto"/>
                <w:szCs w:val="18"/>
              </w:rPr>
            </w:pPr>
            <w:r>
              <w:rPr>
                <w:rFonts w:hint="eastAsia" w:ascii="Times New Roman"/>
                <w:color w:val="auto"/>
                <w:szCs w:val="18"/>
              </w:rPr>
              <w:t>●云办公</w:t>
            </w:r>
          </w:p>
          <w:p>
            <w:pPr>
              <w:pStyle w:val="14"/>
              <w:ind w:firstLine="0" w:firstLineChars="0"/>
              <w:rPr>
                <w:rFonts w:ascii="Times New Roman"/>
                <w:color w:val="auto"/>
                <w:szCs w:val="18"/>
              </w:rPr>
            </w:pPr>
            <w:r>
              <w:rPr>
                <w:rFonts w:hint="eastAsia" w:ascii="Times New Roman"/>
                <w:color w:val="auto"/>
                <w:szCs w:val="18"/>
              </w:rPr>
              <w:t>●云桌面</w:t>
            </w:r>
          </w:p>
          <w:p>
            <w:pPr>
              <w:pStyle w:val="14"/>
              <w:ind w:firstLine="0" w:firstLineChars="0"/>
              <w:rPr>
                <w:rFonts w:hint="eastAsia" w:ascii="Times New Roman"/>
                <w:color w:val="auto"/>
                <w:szCs w:val="18"/>
              </w:rPr>
            </w:pPr>
            <w:r>
              <w:rPr>
                <w:rFonts w:hint="eastAsia" w:ascii="Times New Roman"/>
                <w:color w:val="auto"/>
                <w:szCs w:val="18"/>
              </w:rPr>
              <w:t>●云安保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信息管理</w:t>
            </w:r>
          </w:p>
          <w:p>
            <w:pPr>
              <w:pStyle w:val="14"/>
              <w:ind w:firstLine="0" w:firstLineChars="0"/>
              <w:rPr>
                <w:rFonts w:ascii="Times New Roman"/>
                <w:color w:val="auto"/>
                <w:szCs w:val="18"/>
              </w:rPr>
            </w:pPr>
            <w:r>
              <w:rPr>
                <w:rFonts w:hint="eastAsia" w:ascii="Times New Roman"/>
                <w:color w:val="auto"/>
                <w:szCs w:val="18"/>
              </w:rPr>
              <w:t>●IT开发</w:t>
            </w:r>
          </w:p>
          <w:p>
            <w:pPr>
              <w:pStyle w:val="14"/>
              <w:ind w:firstLine="0" w:firstLineChars="0"/>
              <w:rPr>
                <w:rFonts w:ascii="Times New Roman"/>
                <w:color w:val="auto"/>
                <w:szCs w:val="18"/>
              </w:rPr>
            </w:pPr>
            <w:r>
              <w:rPr>
                <w:rFonts w:hint="eastAsia" w:ascii="Times New Roman"/>
                <w:color w:val="auto"/>
                <w:szCs w:val="18"/>
              </w:rPr>
              <w:t>●IT测试</w:t>
            </w:r>
          </w:p>
          <w:p>
            <w:pPr>
              <w:pStyle w:val="14"/>
              <w:ind w:firstLine="0" w:firstLineChars="0"/>
              <w:rPr>
                <w:rFonts w:hint="eastAsia" w:ascii="Times New Roman"/>
                <w:color w:val="auto"/>
                <w:szCs w:val="18"/>
              </w:rPr>
            </w:pPr>
            <w:r>
              <w:rPr>
                <w:rFonts w:hint="eastAsia" w:ascii="Times New Roman"/>
                <w:color w:val="auto"/>
                <w:szCs w:val="18"/>
              </w:rPr>
              <w:t>●IT运维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rPr>
                <w:rFonts w:ascii="Times New Roman"/>
                <w:color w:val="auto"/>
                <w:szCs w:val="18"/>
              </w:rPr>
            </w:pPr>
            <w:r>
              <w:rPr>
                <w:rFonts w:hint="eastAsia" w:ascii="Times New Roman"/>
                <w:color w:val="auto"/>
                <w:szCs w:val="18"/>
              </w:rPr>
              <w:t>业务类上云</w:t>
            </w:r>
          </w:p>
          <w:p>
            <w:pPr>
              <w:pStyle w:val="14"/>
              <w:ind w:firstLine="0" w:firstLineChars="0"/>
              <w:rPr>
                <w:rFonts w:hint="eastAsia" w:ascii="Times New Roman"/>
                <w:color w:val="auto"/>
                <w:szCs w:val="18"/>
              </w:rPr>
            </w:pPr>
            <w:r>
              <w:rPr>
                <w:rFonts w:hint="eastAsia" w:ascii="Times New Roman"/>
                <w:color w:val="auto"/>
                <w:szCs w:val="18"/>
              </w:rPr>
              <w:t>（由于不同行业业务应用差别较大，以下仅列举部分行业业务应用，需根据企业实际情况填报）</w:t>
            </w: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研发设计</w:t>
            </w:r>
          </w:p>
          <w:p>
            <w:pPr>
              <w:pStyle w:val="14"/>
              <w:ind w:firstLine="0" w:firstLineChars="0"/>
              <w:rPr>
                <w:rFonts w:ascii="Times New Roman"/>
                <w:color w:val="auto"/>
                <w:szCs w:val="18"/>
              </w:rPr>
            </w:pPr>
            <w:r>
              <w:rPr>
                <w:rFonts w:hint="eastAsia" w:ascii="Times New Roman"/>
                <w:color w:val="auto"/>
                <w:szCs w:val="18"/>
              </w:rPr>
              <w:t>●计算机辅助设计</w:t>
            </w:r>
          </w:p>
          <w:p>
            <w:pPr>
              <w:pStyle w:val="14"/>
              <w:ind w:firstLine="0" w:firstLineChars="0"/>
              <w:rPr>
                <w:rFonts w:ascii="Times New Roman"/>
                <w:color w:val="auto"/>
                <w:szCs w:val="18"/>
              </w:rPr>
            </w:pPr>
            <w:r>
              <w:rPr>
                <w:rFonts w:hint="eastAsia" w:ascii="Times New Roman"/>
                <w:color w:val="auto"/>
                <w:szCs w:val="18"/>
              </w:rPr>
              <w:t>●产品开发</w:t>
            </w:r>
          </w:p>
          <w:p>
            <w:pPr>
              <w:pStyle w:val="14"/>
              <w:ind w:firstLine="0" w:firstLineChars="0"/>
              <w:rPr>
                <w:rFonts w:ascii="Times New Roman"/>
                <w:color w:val="auto"/>
                <w:szCs w:val="18"/>
              </w:rPr>
            </w:pPr>
            <w:r>
              <w:rPr>
                <w:rFonts w:hint="eastAsia" w:ascii="Times New Roman"/>
                <w:color w:val="auto"/>
                <w:szCs w:val="18"/>
              </w:rPr>
              <w:t>●产品数据管理系统</w:t>
            </w:r>
          </w:p>
          <w:p>
            <w:pPr>
              <w:pStyle w:val="14"/>
              <w:ind w:firstLine="0" w:firstLineChars="0"/>
              <w:rPr>
                <w:rFonts w:hint="eastAsia" w:ascii="Times New Roman"/>
                <w:color w:val="auto"/>
                <w:szCs w:val="18"/>
              </w:rPr>
            </w:pPr>
            <w:r>
              <w:rPr>
                <w:rFonts w:hint="eastAsia" w:ascii="Times New Roman"/>
                <w:color w:val="auto"/>
                <w:szCs w:val="18"/>
              </w:rPr>
              <w:t>●产品生命周期管理系统等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生产控制</w:t>
            </w:r>
          </w:p>
          <w:p>
            <w:pPr>
              <w:pStyle w:val="14"/>
              <w:ind w:firstLine="0" w:firstLineChars="0"/>
              <w:rPr>
                <w:rFonts w:ascii="Times New Roman"/>
                <w:color w:val="auto"/>
                <w:szCs w:val="18"/>
              </w:rPr>
            </w:pPr>
            <w:r>
              <w:rPr>
                <w:rFonts w:hint="eastAsia" w:ascii="Times New Roman"/>
                <w:color w:val="auto"/>
                <w:szCs w:val="18"/>
              </w:rPr>
              <w:t>●MES制造执行系统</w:t>
            </w:r>
          </w:p>
          <w:p>
            <w:pPr>
              <w:pStyle w:val="14"/>
              <w:ind w:firstLine="0" w:firstLineChars="0"/>
              <w:rPr>
                <w:rFonts w:ascii="Times New Roman"/>
                <w:color w:val="auto"/>
                <w:szCs w:val="18"/>
              </w:rPr>
            </w:pPr>
            <w:r>
              <w:rPr>
                <w:rFonts w:hint="eastAsia" w:ascii="Times New Roman"/>
                <w:color w:val="auto"/>
                <w:szCs w:val="18"/>
              </w:rPr>
              <w:t>●APS企业排程排产系统</w:t>
            </w:r>
          </w:p>
          <w:p>
            <w:pPr>
              <w:pStyle w:val="14"/>
              <w:ind w:firstLine="0" w:firstLineChars="0"/>
              <w:rPr>
                <w:rFonts w:hint="eastAsia" w:ascii="Times New Roman"/>
                <w:color w:val="auto"/>
                <w:szCs w:val="18"/>
              </w:rPr>
            </w:pPr>
            <w:r>
              <w:rPr>
                <w:rFonts w:hint="eastAsia" w:ascii="Times New Roman"/>
                <w:color w:val="auto"/>
                <w:szCs w:val="18"/>
              </w:rPr>
              <w:t>●SCADA数据采集与监视控制系统等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供应链</w:t>
            </w:r>
          </w:p>
          <w:p>
            <w:pPr>
              <w:pStyle w:val="14"/>
              <w:ind w:firstLine="0" w:firstLineChars="0"/>
              <w:rPr>
                <w:rFonts w:ascii="Times New Roman"/>
                <w:color w:val="auto"/>
                <w:szCs w:val="18"/>
              </w:rPr>
            </w:pPr>
            <w:r>
              <w:rPr>
                <w:rFonts w:hint="eastAsia" w:ascii="Times New Roman"/>
                <w:color w:val="auto"/>
                <w:szCs w:val="18"/>
              </w:rPr>
              <w:t>●采购管理</w:t>
            </w:r>
          </w:p>
          <w:p>
            <w:pPr>
              <w:pStyle w:val="14"/>
              <w:ind w:firstLine="0" w:firstLineChars="0"/>
              <w:rPr>
                <w:rFonts w:ascii="Times New Roman"/>
                <w:color w:val="auto"/>
                <w:szCs w:val="18"/>
              </w:rPr>
            </w:pPr>
            <w:r>
              <w:rPr>
                <w:rFonts w:hint="eastAsia" w:ascii="Times New Roman"/>
                <w:color w:val="auto"/>
                <w:szCs w:val="18"/>
              </w:rPr>
              <w:t>●仓储管理</w:t>
            </w:r>
          </w:p>
          <w:p>
            <w:pPr>
              <w:pStyle w:val="14"/>
              <w:ind w:firstLine="0" w:firstLineChars="0"/>
              <w:rPr>
                <w:rFonts w:hint="eastAsia" w:ascii="Times New Roman"/>
                <w:color w:val="auto"/>
                <w:szCs w:val="18"/>
              </w:rPr>
            </w:pPr>
            <w:r>
              <w:rPr>
                <w:rFonts w:hint="eastAsia" w:ascii="Times New Roman"/>
                <w:color w:val="auto"/>
                <w:szCs w:val="18"/>
              </w:rPr>
              <w:t>●物流管理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营销</w:t>
            </w:r>
          </w:p>
          <w:p>
            <w:pPr>
              <w:pStyle w:val="14"/>
              <w:ind w:firstLine="0" w:firstLineChars="0"/>
              <w:rPr>
                <w:rFonts w:ascii="Times New Roman"/>
                <w:color w:val="auto"/>
                <w:szCs w:val="18"/>
              </w:rPr>
            </w:pPr>
            <w:r>
              <w:rPr>
                <w:rFonts w:hint="eastAsia" w:ascii="Times New Roman"/>
                <w:color w:val="auto"/>
                <w:szCs w:val="18"/>
              </w:rPr>
              <w:t>●销售管理</w:t>
            </w:r>
          </w:p>
          <w:p>
            <w:pPr>
              <w:pStyle w:val="14"/>
              <w:ind w:firstLine="0" w:firstLineChars="0"/>
              <w:rPr>
                <w:rFonts w:ascii="Times New Roman"/>
                <w:color w:val="auto"/>
                <w:szCs w:val="18"/>
              </w:rPr>
            </w:pPr>
            <w:r>
              <w:rPr>
                <w:rFonts w:hint="eastAsia" w:ascii="Times New Roman"/>
                <w:color w:val="auto"/>
                <w:szCs w:val="18"/>
              </w:rPr>
              <w:t>●电商平台</w:t>
            </w:r>
          </w:p>
          <w:p>
            <w:pPr>
              <w:pStyle w:val="14"/>
              <w:ind w:firstLine="0" w:firstLineChars="0"/>
              <w:rPr>
                <w:rFonts w:ascii="Times New Roman"/>
                <w:color w:val="auto"/>
                <w:szCs w:val="18"/>
              </w:rPr>
            </w:pPr>
            <w:r>
              <w:rPr>
                <w:rFonts w:hint="eastAsia" w:ascii="Times New Roman"/>
                <w:color w:val="auto"/>
                <w:szCs w:val="18"/>
              </w:rPr>
              <w:t>●客户服务管理</w:t>
            </w:r>
          </w:p>
          <w:p>
            <w:pPr>
              <w:pStyle w:val="14"/>
              <w:ind w:firstLine="0" w:firstLineChars="0"/>
              <w:rPr>
                <w:rFonts w:hint="eastAsia" w:ascii="Times New Roman"/>
                <w:color w:val="auto"/>
                <w:szCs w:val="18"/>
              </w:rPr>
            </w:pPr>
            <w:r>
              <w:rPr>
                <w:rFonts w:hint="eastAsia" w:ascii="Times New Roman"/>
                <w:color w:val="auto"/>
                <w:szCs w:val="18"/>
              </w:rPr>
              <w:t>●客户资源管理等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设备管理</w:t>
            </w:r>
          </w:p>
          <w:p>
            <w:pPr>
              <w:pStyle w:val="14"/>
              <w:ind w:firstLine="0" w:firstLineChars="0"/>
              <w:rPr>
                <w:rFonts w:ascii="Times New Roman"/>
                <w:color w:val="auto"/>
                <w:szCs w:val="18"/>
              </w:rPr>
            </w:pPr>
            <w:r>
              <w:rPr>
                <w:rFonts w:hint="eastAsia" w:ascii="Times New Roman"/>
                <w:color w:val="auto"/>
                <w:szCs w:val="18"/>
              </w:rPr>
              <w:t>●设备健康管理</w:t>
            </w:r>
          </w:p>
          <w:p>
            <w:pPr>
              <w:pStyle w:val="14"/>
              <w:ind w:firstLine="0" w:firstLineChars="0"/>
              <w:rPr>
                <w:rFonts w:hint="eastAsia" w:ascii="Times New Roman"/>
                <w:color w:val="auto"/>
                <w:szCs w:val="18"/>
              </w:rPr>
            </w:pPr>
            <w:r>
              <w:rPr>
                <w:rFonts w:hint="eastAsia" w:ascii="Times New Roman"/>
                <w:color w:val="auto"/>
                <w:szCs w:val="18"/>
              </w:rPr>
              <w:t>●设备远程运维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资源配置协同</w:t>
            </w:r>
          </w:p>
          <w:p>
            <w:pPr>
              <w:pStyle w:val="14"/>
              <w:ind w:firstLine="0" w:firstLineChars="0"/>
              <w:rPr>
                <w:rFonts w:ascii="Times New Roman"/>
                <w:color w:val="auto"/>
                <w:szCs w:val="18"/>
              </w:rPr>
            </w:pPr>
            <w:r>
              <w:rPr>
                <w:rFonts w:hint="eastAsia" w:ascii="Times New Roman"/>
                <w:color w:val="auto"/>
                <w:szCs w:val="18"/>
              </w:rPr>
              <w:t>●资产全流程优化</w:t>
            </w:r>
          </w:p>
          <w:p>
            <w:pPr>
              <w:pStyle w:val="14"/>
              <w:ind w:firstLine="0" w:firstLineChars="0"/>
              <w:rPr>
                <w:rFonts w:ascii="Times New Roman"/>
                <w:color w:val="auto"/>
                <w:szCs w:val="18"/>
              </w:rPr>
            </w:pPr>
            <w:r>
              <w:rPr>
                <w:rFonts w:hint="eastAsia" w:ascii="Times New Roman"/>
                <w:color w:val="auto"/>
                <w:szCs w:val="18"/>
              </w:rPr>
              <w:t>●产业链资源协同</w:t>
            </w:r>
          </w:p>
          <w:p>
            <w:pPr>
              <w:pStyle w:val="14"/>
              <w:ind w:firstLine="0" w:firstLineChars="0"/>
              <w:rPr>
                <w:rFonts w:hint="eastAsia" w:ascii="Times New Roman"/>
                <w:color w:val="auto"/>
                <w:szCs w:val="18"/>
              </w:rPr>
            </w:pPr>
            <w:r>
              <w:rPr>
                <w:rFonts w:hint="eastAsia" w:ascii="Times New Roman"/>
                <w:color w:val="auto"/>
                <w:szCs w:val="18"/>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5" w:hRule="atLeast"/>
        </w:trPr>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大数据、人工智能</w:t>
            </w:r>
          </w:p>
          <w:p>
            <w:pPr>
              <w:pStyle w:val="14"/>
              <w:ind w:firstLine="0" w:firstLineChars="0"/>
              <w:rPr>
                <w:rFonts w:ascii="Times New Roman"/>
                <w:color w:val="auto"/>
                <w:szCs w:val="18"/>
              </w:rPr>
            </w:pPr>
            <w:r>
              <w:rPr>
                <w:rFonts w:hint="eastAsia" w:ascii="Times New Roman"/>
                <w:color w:val="auto"/>
                <w:szCs w:val="18"/>
              </w:rPr>
              <w:t>●大数据分析平台</w:t>
            </w:r>
          </w:p>
          <w:p>
            <w:pPr>
              <w:pStyle w:val="14"/>
              <w:ind w:firstLine="0" w:firstLineChars="0"/>
              <w:rPr>
                <w:rFonts w:hint="eastAsia" w:ascii="Times New Roman"/>
                <w:color w:val="auto"/>
                <w:szCs w:val="18"/>
              </w:rPr>
            </w:pPr>
            <w:r>
              <w:rPr>
                <w:rFonts w:hint="eastAsia" w:ascii="Times New Roman"/>
                <w:color w:val="auto"/>
                <w:szCs w:val="18"/>
              </w:rPr>
              <w:t>●人工智能服务等</w:t>
            </w:r>
          </w:p>
        </w:tc>
      </w:tr>
    </w:tbl>
    <w:p>
      <w:pPr>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lang w:eastAsia="zh-CN"/>
        </w:rPr>
      </w:pPr>
    </w:p>
    <w:p>
      <w:pPr>
        <w:rPr>
          <w:rFonts w:hint="default"/>
          <w:color w:val="auto"/>
          <w:lang w:eastAsia="zh-CN"/>
        </w:r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adjustRightInd w:val="0"/>
        <w:snapToGrid w:val="0"/>
        <w:spacing w:line="600" w:lineRule="atLeast"/>
        <w:jc w:val="center"/>
        <w:rPr>
          <w:rFonts w:hint="eastAsia" w:ascii="方正小标宋_GBK" w:eastAsia="方正小标宋_GBK"/>
          <w:color w:val="auto"/>
          <w:sz w:val="44"/>
          <w:szCs w:val="44"/>
        </w:rPr>
      </w:pPr>
    </w:p>
    <w:p>
      <w:pPr>
        <w:adjustRightInd w:val="0"/>
        <w:snapToGrid w:val="0"/>
        <w:spacing w:line="600" w:lineRule="atLeas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重庆市智能制造信息管理平台使用说明</w:t>
      </w:r>
    </w:p>
    <w:p>
      <w:pPr>
        <w:adjustRightInd w:val="0"/>
        <w:snapToGrid w:val="0"/>
        <w:spacing w:line="600" w:lineRule="atLeast"/>
        <w:rPr>
          <w:rFonts w:hint="eastAsia" w:ascii="方正小标宋_GBK" w:eastAsia="方正小标宋_GBK"/>
          <w:color w:val="auto"/>
          <w:sz w:val="44"/>
          <w:szCs w:val="44"/>
        </w:rPr>
      </w:pP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1.打开重庆市经济和信息化大数据应用平台</w:t>
      </w:r>
      <w:r>
        <w:rPr>
          <w:rFonts w:hint="eastAsia" w:ascii="方正仿宋_GBK" w:hAnsi="方正仿宋_GBK" w:eastAsia="方正仿宋_GBK" w:cs="方正仿宋_GBK"/>
          <w:color w:val="auto"/>
          <w:sz w:val="32"/>
          <w:szCs w:val="32"/>
          <w:lang w:bidi="ar"/>
        </w:rPr>
        <w:t>(网址:https://sso.jjxxw.cq.gov.cn/netcasso，</w:t>
      </w:r>
      <w:r>
        <w:rPr>
          <w:rFonts w:hint="eastAsia" w:ascii="方正仿宋_GBK" w:eastAsia="方正仿宋_GBK"/>
          <w:color w:val="auto"/>
          <w:sz w:val="32"/>
          <w:szCs w:val="32"/>
        </w:rPr>
        <w:t>建议使用360极速浏览器或者谷歌浏览器）；</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2.有大数据应用平台账号则直接登录，没有账号点击“现在注册”，完成注册后等待平台审核（审核期不超过1个工作日，如注册时提示请等待或联系管理员审核信息，请按提示联络管理员）；</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3.审核通过后登录系统，点击左侧菜单“业务系统类”，选中“智能制造信息管理平台”，点击确定接入系统，图标从灰色变为可访问状态；</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4.重新登录大数据应用平台以激活权限；</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rPr>
          <w:rFonts w:hint="default"/>
          <w:lang w:eastAsia="zh-CN"/>
        </w:rPr>
      </w:pPr>
      <w:r>
        <w:rPr>
          <w:rFonts w:hint="eastAsia" w:ascii="方正仿宋_GBK" w:eastAsia="方正仿宋_GBK"/>
          <w:color w:val="auto"/>
          <w:sz w:val="32"/>
          <w:szCs w:val="32"/>
        </w:rPr>
        <w:t>6.完成以上步骤后，可正常使用“智能制造信息管理平台”。</w:t>
      </w:r>
    </w:p>
    <w:p>
      <w:pPr>
        <w:rPr>
          <w:rFonts w:hint="default"/>
          <w:color w:val="auto"/>
          <w:lang w:eastAsia="zh-CN"/>
        </w:rPr>
      </w:pPr>
    </w:p>
    <w:p>
      <w:pPr>
        <w:pStyle w:val="2"/>
        <w:rPr>
          <w:rFonts w:hint="default"/>
          <w:color w:val="auto"/>
          <w:lang w:eastAsia="zh-CN"/>
        </w:rPr>
      </w:pPr>
    </w:p>
    <w:p>
      <w:pPr>
        <w:pStyle w:val="2"/>
        <w:rPr>
          <w:rFonts w:hint="default"/>
          <w:color w:val="auto"/>
          <w:lang w:eastAsia="zh-CN"/>
        </w:rPr>
      </w:pPr>
    </w:p>
    <w:p>
      <w:pPr>
        <w:rPr>
          <w:rFonts w:hint="default"/>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lang w:eastAsia="zh-CN"/>
        </w:rPr>
      </w:pPr>
    </w:p>
    <w:p>
      <w:pPr>
        <w:pStyle w:val="2"/>
        <w:rPr>
          <w:rFonts w:hint="default"/>
          <w:color w:val="auto"/>
          <w:lang w:eastAsia="zh-CN"/>
        </w:rPr>
      </w:pPr>
    </w:p>
    <w:p>
      <w:pPr>
        <w:rPr>
          <w:rFonts w:hint="default"/>
          <w:color w:val="auto"/>
          <w:lang w:eastAsia="zh-CN"/>
        </w:rPr>
      </w:pP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中小微企业市场开拓资金补助</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重庆市中小微企业市场开拓资金补助申报表（附件</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重庆市中小微企业市场开拓项目报备表（附件</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参展总结报告，主要包含：</w:t>
      </w:r>
      <w:r>
        <w:rPr>
          <w:rFonts w:hint="eastAsia" w:eastAsia="方正仿宋_GBK" w:cs="Times New Roman"/>
          <w:color w:val="auto"/>
          <w:sz w:val="32"/>
          <w:szCs w:val="32"/>
          <w:lang w:eastAsia="zh-CN"/>
        </w:rPr>
        <w:t>企业基本情况，以及</w:t>
      </w:r>
      <w:r>
        <w:rPr>
          <w:rFonts w:hint="default" w:ascii="Times New Roman" w:hAnsi="Times New Roman" w:eastAsia="方正仿宋_GBK" w:cs="Times New Roman"/>
          <w:color w:val="auto"/>
          <w:sz w:val="32"/>
          <w:szCs w:val="32"/>
        </w:rPr>
        <w:t>参展情况、取得主要成效、费用支出情况、存在问题、展览期间照片等；</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（四）</w:t>
      </w:r>
      <w:r>
        <w:rPr>
          <w:rFonts w:hint="eastAsia" w:ascii="方正仿宋_GBK" w:hAnsi="方正仿宋_GBK" w:eastAsia="方正仿宋_GBK" w:cs="方正仿宋_GBK"/>
          <w:b w:val="0"/>
          <w:bCs w:val="0"/>
          <w:color w:val="auto"/>
          <w:sz w:val="32"/>
          <w:szCs w:val="32"/>
        </w:rPr>
        <w:t>参加展览的招展书或参展通知</w:t>
      </w:r>
      <w:r>
        <w:rPr>
          <w:rFonts w:hint="eastAsia" w:ascii="方正仿宋_GBK" w:hAnsi="方正仿宋_GBK" w:eastAsia="方正仿宋_GBK" w:cs="方正仿宋_GBK"/>
          <w:b w:val="0"/>
          <w:bCs w:val="0"/>
          <w:color w:val="auto"/>
          <w:sz w:val="32"/>
          <w:szCs w:val="32"/>
          <w:lang w:eastAsia="zh-CN"/>
        </w:rPr>
        <w:t>或</w:t>
      </w:r>
      <w:r>
        <w:rPr>
          <w:rFonts w:hint="default" w:ascii="Times New Roman" w:hAnsi="Times New Roman" w:eastAsia="方正仿宋_GBK" w:cs="Times New Roman"/>
          <w:b w:val="0"/>
          <w:bCs w:val="0"/>
          <w:color w:val="auto"/>
          <w:sz w:val="32"/>
          <w:szCs w:val="32"/>
        </w:rPr>
        <w:t>参展</w:t>
      </w:r>
      <w:r>
        <w:rPr>
          <w:rFonts w:hint="eastAsia" w:eastAsia="方正仿宋_GBK" w:cs="Times New Roman"/>
          <w:b w:val="0"/>
          <w:bCs w:val="0"/>
          <w:color w:val="auto"/>
          <w:sz w:val="32"/>
          <w:szCs w:val="32"/>
          <w:lang w:eastAsia="zh-CN"/>
        </w:rPr>
        <w:t>合同等证明材料</w:t>
      </w:r>
      <w:r>
        <w:rPr>
          <w:rFonts w:hint="eastAsia" w:eastAsia="方正仿宋_GBK" w:cs="Times New Roman"/>
          <w:b w:val="0"/>
          <w:bCs w:val="0"/>
          <w:color w:val="auto"/>
          <w:sz w:val="32"/>
          <w:szCs w:val="32"/>
          <w:lang w:val="en-US" w:eastAsia="zh-CN"/>
        </w:rPr>
        <w:t>;</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相关费用支出清单及发票等复印件</w:t>
      </w:r>
      <w:r>
        <w:rPr>
          <w:rFonts w:hint="eastAsia" w:eastAsia="方正仿宋_GBK" w:cs="Times New Roman"/>
          <w:color w:val="auto"/>
          <w:sz w:val="32"/>
          <w:szCs w:val="32"/>
          <w:lang w:val="en-US" w:eastAsia="zh-CN"/>
        </w:rPr>
        <w:t>;</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企业营业执照复印件。</w:t>
      </w:r>
    </w:p>
    <w:p>
      <w:pPr>
        <w:rPr>
          <w:rFonts w:hint="default"/>
          <w:color w:val="auto"/>
          <w:lang w:eastAsia="zh-CN"/>
        </w:rPr>
      </w:pP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.重庆市中小微企业市场开拓资金补助申报表（申报参展补助）</w:t>
      </w:r>
    </w:p>
    <w:p>
      <w:pPr>
        <w:spacing w:line="560" w:lineRule="exact"/>
        <w:ind w:firstLine="1600" w:firstLineChars="5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.重庆市中小微企业市场开拓项目报备表</w:t>
      </w: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rPr>
          <w:rFonts w:hint="default"/>
          <w:color w:val="auto"/>
          <w:lang w:eastAsia="zh-CN"/>
        </w:rPr>
      </w:pPr>
    </w:p>
    <w:p>
      <w:pPr>
        <w:widowControl/>
        <w:jc w:val="left"/>
        <w:rPr>
          <w:rFonts w:hint="default" w:ascii="Times New Roman" w:hAnsi="Times New Roman" w:eastAsia="方正黑体_GBK" w:cs="Times New Roman"/>
          <w:color w:val="auto"/>
          <w:sz w:val="32"/>
          <w:szCs w:val="32"/>
        </w:rPr>
      </w:pPr>
    </w:p>
    <w:p>
      <w:pPr>
        <w:widowControl/>
        <w:jc w:val="left"/>
        <w:rPr>
          <w:rFonts w:hint="default" w:ascii="Times New Roman" w:hAnsi="Times New Roman" w:eastAsia="方正黑体_GBK" w:cs="Times New Roman"/>
          <w:color w:val="auto"/>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widowControl/>
        <w:jc w:val="left"/>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1</w:t>
      </w:r>
    </w:p>
    <w:tbl>
      <w:tblPr>
        <w:tblStyle w:val="11"/>
        <w:tblW w:w="8522" w:type="dxa"/>
        <w:jc w:val="center"/>
        <w:tblInd w:w="0" w:type="dxa"/>
        <w:tblLayout w:type="fixed"/>
        <w:tblCellMar>
          <w:top w:w="0" w:type="dxa"/>
          <w:left w:w="108" w:type="dxa"/>
          <w:bottom w:w="0" w:type="dxa"/>
          <w:right w:w="108" w:type="dxa"/>
        </w:tblCellMar>
      </w:tblPr>
      <w:tblGrid>
        <w:gridCol w:w="2620"/>
        <w:gridCol w:w="2092"/>
        <w:gridCol w:w="1664"/>
        <w:gridCol w:w="2146"/>
      </w:tblGrid>
      <w:tr>
        <w:tblPrEx>
          <w:tblLayout w:type="fixed"/>
          <w:tblCellMar>
            <w:top w:w="0" w:type="dxa"/>
            <w:left w:w="108" w:type="dxa"/>
            <w:bottom w:w="0" w:type="dxa"/>
            <w:right w:w="108" w:type="dxa"/>
          </w:tblCellMar>
        </w:tblPrEx>
        <w:trPr>
          <w:trHeight w:val="1248" w:hRule="atLeast"/>
          <w:jc w:val="center"/>
        </w:trPr>
        <w:tc>
          <w:tcPr>
            <w:tcW w:w="8522" w:type="dxa"/>
            <w:gridSpan w:val="4"/>
            <w:tcBorders>
              <w:top w:val="nil"/>
              <w:left w:val="nil"/>
            </w:tcBorders>
            <w:vAlign w:val="center"/>
          </w:tcPr>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重庆市中小微企业市场开拓资金补助申请表</w:t>
            </w: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cs="Times New Roman"/>
                <w:color w:val="auto"/>
                <w:kern w:val="0"/>
                <w:sz w:val="24"/>
                <w:szCs w:val="24"/>
              </w:rPr>
              <w:t>（申报参展补助）</w:t>
            </w:r>
          </w:p>
        </w:tc>
      </w:tr>
      <w:tr>
        <w:tblPrEx>
          <w:tblLayout w:type="fixed"/>
          <w:tblCellMar>
            <w:top w:w="0" w:type="dxa"/>
            <w:left w:w="108" w:type="dxa"/>
            <w:bottom w:w="0" w:type="dxa"/>
            <w:right w:w="108" w:type="dxa"/>
          </w:tblCellMar>
        </w:tblPrEx>
        <w:trPr>
          <w:trHeight w:val="526"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申报项目名称</w:t>
            </w:r>
          </w:p>
        </w:tc>
        <w:tc>
          <w:tcPr>
            <w:tcW w:w="5902" w:type="dxa"/>
            <w:gridSpan w:val="3"/>
            <w:tcBorders>
              <w:top w:val="single" w:color="000000" w:sz="4" w:space="0"/>
              <w:left w:val="nil"/>
              <w:bottom w:val="single" w:color="000000" w:sz="4" w:space="0"/>
              <w:right w:val="single" w:color="000000"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46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申报单位名称</w:t>
            </w:r>
          </w:p>
        </w:tc>
        <w:tc>
          <w:tcPr>
            <w:tcW w:w="5902" w:type="dxa"/>
            <w:gridSpan w:val="3"/>
            <w:tcBorders>
              <w:top w:val="single" w:color="000000" w:sz="4" w:space="0"/>
              <w:left w:val="nil"/>
              <w:bottom w:val="single" w:color="000000" w:sz="4" w:space="0"/>
              <w:right w:val="single" w:color="000000"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544"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lang w:eastAsia="zh-CN"/>
              </w:rPr>
            </w:pPr>
            <w:r>
              <w:rPr>
                <w:rFonts w:hint="default" w:ascii="Times New Roman" w:hAnsi="Times New Roman" w:cs="Times New Roman"/>
                <w:color w:val="auto"/>
                <w:kern w:val="0"/>
              </w:rPr>
              <w:t>法</w:t>
            </w:r>
            <w:r>
              <w:rPr>
                <w:rFonts w:hint="eastAsia" w:cs="Times New Roman"/>
                <w:color w:val="auto"/>
                <w:kern w:val="0"/>
                <w:lang w:eastAsia="zh-CN"/>
              </w:rPr>
              <w:t>定</w:t>
            </w:r>
            <w:r>
              <w:rPr>
                <w:rFonts w:hint="default" w:ascii="Times New Roman" w:hAnsi="Times New Roman" w:cs="Times New Roman"/>
                <w:color w:val="auto"/>
                <w:kern w:val="0"/>
              </w:rPr>
              <w:t>代表</w:t>
            </w:r>
            <w:r>
              <w:rPr>
                <w:rFonts w:hint="eastAsia" w:cs="Times New Roman"/>
                <w:color w:val="auto"/>
                <w:kern w:val="0"/>
                <w:lang w:eastAsia="zh-CN"/>
              </w:rPr>
              <w:t>人（企业负责人）</w:t>
            </w:r>
          </w:p>
        </w:tc>
        <w:tc>
          <w:tcPr>
            <w:tcW w:w="2092" w:type="dxa"/>
            <w:tcBorders>
              <w:top w:val="single" w:color="000000"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sz w:val="24"/>
                <w:szCs w:val="24"/>
              </w:rPr>
            </w:pPr>
          </w:p>
        </w:tc>
        <w:tc>
          <w:tcPr>
            <w:tcW w:w="1664" w:type="dxa"/>
            <w:tcBorders>
              <w:top w:val="single" w:color="000000"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联系电话</w:t>
            </w:r>
          </w:p>
        </w:tc>
        <w:tc>
          <w:tcPr>
            <w:tcW w:w="2146" w:type="dxa"/>
            <w:tcBorders>
              <w:top w:val="single" w:color="000000" w:sz="4" w:space="0"/>
              <w:left w:val="single" w:color="auto" w:sz="4" w:space="0"/>
              <w:bottom w:val="single" w:color="auto" w:sz="4" w:space="0"/>
              <w:right w:val="single" w:color="000000" w:sz="4" w:space="0"/>
            </w:tcBorders>
            <w:vAlign w:val="center"/>
          </w:tcPr>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542"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联系人</w:t>
            </w:r>
          </w:p>
        </w:tc>
        <w:tc>
          <w:tcPr>
            <w:tcW w:w="2092"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Times New Roman" w:hAnsi="Times New Roman" w:cs="Times New Roman"/>
                <w:color w:val="auto"/>
                <w:kern w:val="0"/>
                <w:sz w:val="24"/>
                <w:szCs w:val="24"/>
              </w:rPr>
            </w:pPr>
          </w:p>
        </w:tc>
        <w:tc>
          <w:tcPr>
            <w:tcW w:w="1664" w:type="dxa"/>
            <w:tcBorders>
              <w:top w:val="single" w:color="auto" w:sz="4" w:space="0"/>
              <w:left w:val="nil"/>
              <w:bottom w:val="single" w:color="000000" w:sz="4" w:space="0"/>
              <w:right w:val="single" w:color="auto" w:sz="4" w:space="0"/>
            </w:tcBorders>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联系电话</w:t>
            </w:r>
          </w:p>
        </w:tc>
        <w:tc>
          <w:tcPr>
            <w:tcW w:w="2146"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2461" w:hRule="atLeast"/>
          <w:jc w:val="center"/>
        </w:trPr>
        <w:tc>
          <w:tcPr>
            <w:tcW w:w="8522" w:type="dxa"/>
            <w:gridSpan w:val="4"/>
            <w:tcBorders>
              <w:top w:val="single" w:color="auto" w:sz="4" w:space="0"/>
              <w:left w:val="single" w:color="auto" w:sz="4" w:space="0"/>
              <w:bottom w:val="single" w:color="auto" w:sz="4" w:space="0"/>
              <w:right w:val="single" w:color="000000" w:sz="4" w:space="0"/>
            </w:tcBorders>
          </w:tcPr>
          <w:p>
            <w:pPr>
              <w:widowControl/>
              <w:rPr>
                <w:rFonts w:hint="default" w:ascii="Times New Roman" w:hAnsi="Times New Roman" w:cs="Times New Roman"/>
                <w:color w:val="auto"/>
                <w:kern w:val="0"/>
              </w:rPr>
            </w:pPr>
            <w:r>
              <w:rPr>
                <w:rFonts w:hint="default" w:ascii="Times New Roman" w:hAnsi="Times New Roman" w:cs="Times New Roman"/>
                <w:color w:val="auto"/>
                <w:kern w:val="0"/>
              </w:rPr>
              <w:t>项目实施简况：（300字之内</w:t>
            </w:r>
            <w:r>
              <w:rPr>
                <w:rFonts w:hint="eastAsia" w:cs="Times New Roman"/>
                <w:color w:val="auto"/>
                <w:kern w:val="0"/>
                <w:lang w:eastAsia="zh-CN"/>
              </w:rPr>
              <w:t>，重点介绍项目实施及成效</w:t>
            </w:r>
            <w:r>
              <w:rPr>
                <w:rFonts w:hint="default" w:ascii="Times New Roman" w:hAnsi="Times New Roman" w:cs="Times New Roman"/>
                <w:color w:val="auto"/>
                <w:kern w:val="0"/>
              </w:rPr>
              <w:t>）</w:t>
            </w:r>
          </w:p>
          <w:p>
            <w:pPr>
              <w:rPr>
                <w:rFonts w:hint="default" w:ascii="Times New Roman" w:hAnsi="Times New Roman" w:cs="Times New Roman"/>
                <w:color w:val="auto"/>
                <w:kern w:val="0"/>
              </w:rPr>
            </w:pPr>
          </w:p>
          <w:p>
            <w:pPr>
              <w:rPr>
                <w:rFonts w:hint="default" w:ascii="Times New Roman" w:hAnsi="Times New Roman" w:cs="Times New Roman"/>
                <w:color w:val="auto"/>
                <w:kern w:val="0"/>
              </w:rPr>
            </w:pPr>
          </w:p>
        </w:tc>
      </w:tr>
      <w:tr>
        <w:tblPrEx>
          <w:tblLayout w:type="fixed"/>
          <w:tblCellMar>
            <w:top w:w="0" w:type="dxa"/>
            <w:left w:w="108" w:type="dxa"/>
            <w:bottom w:w="0" w:type="dxa"/>
            <w:right w:w="108" w:type="dxa"/>
          </w:tblCellMar>
        </w:tblPrEx>
        <w:trPr>
          <w:trHeight w:val="740"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参加企业名称</w:t>
            </w:r>
          </w:p>
        </w:tc>
        <w:tc>
          <w:tcPr>
            <w:tcW w:w="2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展位费（万元）</w:t>
            </w:r>
          </w:p>
        </w:tc>
        <w:tc>
          <w:tcPr>
            <w:tcW w:w="1664" w:type="dxa"/>
            <w:tcBorders>
              <w:top w:val="nil"/>
              <w:left w:val="single" w:color="000000" w:sz="4" w:space="0"/>
              <w:bottom w:val="single" w:color="auto" w:sz="4" w:space="0"/>
              <w:right w:val="single" w:color="auto" w:sz="4" w:space="0"/>
            </w:tcBorders>
            <w:vAlign w:val="center"/>
          </w:tcPr>
          <w:p>
            <w:pPr>
              <w:jc w:val="center"/>
              <w:rPr>
                <w:rFonts w:hint="default" w:ascii="Times New Roman" w:hAnsi="Times New Roman" w:cs="Times New Roman"/>
                <w:color w:val="auto"/>
                <w:kern w:val="0"/>
              </w:rPr>
            </w:pPr>
            <w:r>
              <w:rPr>
                <w:rFonts w:hint="default" w:ascii="Times New Roman" w:hAnsi="Times New Roman" w:cs="Times New Roman"/>
                <w:color w:val="auto"/>
                <w:kern w:val="0"/>
              </w:rPr>
              <w:t>法人代表</w:t>
            </w:r>
          </w:p>
        </w:tc>
        <w:tc>
          <w:tcPr>
            <w:tcW w:w="2146" w:type="dxa"/>
            <w:tcBorders>
              <w:top w:val="nil"/>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联系电话</w:t>
            </w:r>
          </w:p>
        </w:tc>
      </w:tr>
      <w:tr>
        <w:tblPrEx>
          <w:tblLayout w:type="fixed"/>
          <w:tblCellMar>
            <w:top w:w="0" w:type="dxa"/>
            <w:left w:w="108" w:type="dxa"/>
            <w:bottom w:w="0" w:type="dxa"/>
            <w:right w:w="108" w:type="dxa"/>
          </w:tblCellMar>
        </w:tblPrEx>
        <w:trPr>
          <w:trHeight w:val="42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092" w:type="dxa"/>
            <w:tcBorders>
              <w:top w:val="single" w:color="000000" w:sz="4" w:space="0"/>
              <w:left w:val="nil"/>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1664" w:type="dxa"/>
            <w:tcBorders>
              <w:top w:val="nil"/>
              <w:left w:val="nil"/>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146" w:type="dxa"/>
            <w:tcBorders>
              <w:top w:val="nil"/>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417"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092" w:type="dxa"/>
            <w:tcBorders>
              <w:top w:val="single" w:color="000000" w:sz="4" w:space="0"/>
              <w:left w:val="single" w:color="auto"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1664" w:type="dxa"/>
            <w:tcBorders>
              <w:top w:val="nil"/>
              <w:left w:val="single" w:color="auto"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146" w:type="dxa"/>
            <w:tcBorders>
              <w:top w:val="nil"/>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557" w:hRule="atLeast"/>
          <w:jc w:val="center"/>
        </w:trPr>
        <w:tc>
          <w:tcPr>
            <w:tcW w:w="2620" w:type="dxa"/>
            <w:tcBorders>
              <w:top w:val="single" w:color="auto" w:sz="4" w:space="0"/>
              <w:left w:val="single" w:color="000000"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092" w:type="dxa"/>
            <w:tcBorders>
              <w:top w:val="single" w:color="auto" w:sz="4" w:space="0"/>
              <w:left w:val="single" w:color="000000"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146" w:type="dxa"/>
            <w:tcBorders>
              <w:top w:val="single" w:color="auto" w:sz="4" w:space="0"/>
              <w:left w:val="single" w:color="auto" w:sz="4" w:space="0"/>
              <w:bottom w:val="single" w:color="auto"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607" w:hRule="atLeast"/>
          <w:jc w:val="center"/>
        </w:trPr>
        <w:tc>
          <w:tcPr>
            <w:tcW w:w="2620" w:type="dxa"/>
            <w:tcBorders>
              <w:top w:val="single" w:color="auto" w:sz="4" w:space="0"/>
              <w:left w:val="single" w:color="000000" w:sz="4" w:space="0"/>
              <w:bottom w:val="single" w:color="000000" w:sz="4" w:space="0"/>
              <w:right w:val="single" w:color="auto" w:sz="4" w:space="0"/>
            </w:tcBorders>
            <w:vAlign w:val="center"/>
          </w:tcPr>
          <w:p>
            <w:pPr>
              <w:widowControl/>
              <w:jc w:val="center"/>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合计：（此栏填企业总数）</w:t>
            </w:r>
          </w:p>
        </w:tc>
        <w:tc>
          <w:tcPr>
            <w:tcW w:w="2092" w:type="dxa"/>
            <w:tcBorders>
              <w:top w:val="single" w:color="auto" w:sz="4" w:space="0"/>
              <w:left w:val="single" w:color="000000"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146" w:type="dxa"/>
            <w:tcBorders>
              <w:top w:val="single" w:color="auto" w:sz="4" w:space="0"/>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1134" w:hRule="atLeast"/>
          <w:jc w:val="center"/>
        </w:trPr>
        <w:tc>
          <w:tcPr>
            <w:tcW w:w="8522" w:type="dxa"/>
            <w:gridSpan w:val="4"/>
            <w:tcBorders>
              <w:top w:val="single" w:color="auto" w:sz="4" w:space="0"/>
              <w:left w:val="single" w:color="000000"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 xml:space="preserve">真实性承诺：本单位所填信息及提供的材料真实有效，若有不实之处，愿意承担一切法律责任。  </w:t>
            </w:r>
            <w:r>
              <w:rPr>
                <w:rFonts w:hint="default" w:ascii="Times New Roman" w:hAnsi="Times New Roman" w:eastAsia="仿宋" w:cs="Times New Roman"/>
                <w:color w:val="auto"/>
                <w:kern w:val="0"/>
                <w:sz w:val="24"/>
                <w:szCs w:val="24"/>
              </w:rPr>
              <w:t xml:space="preserve">                 </w:t>
            </w:r>
          </w:p>
          <w:p>
            <w:pPr>
              <w:widowControl/>
              <w:ind w:right="360"/>
              <w:jc w:val="righ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p>
          <w:p>
            <w:pPr>
              <w:widowControl/>
              <w:ind w:right="885"/>
              <w:jc w:val="right"/>
              <w:rPr>
                <w:rFonts w:hint="default" w:ascii="Times New Roman" w:hAnsi="Times New Roman" w:cs="Times New Roman"/>
                <w:color w:val="auto"/>
                <w:kern w:val="0"/>
              </w:rPr>
            </w:pPr>
            <w:r>
              <w:rPr>
                <w:rFonts w:hint="default" w:ascii="Times New Roman" w:hAnsi="Times New Roman" w:cs="Times New Roman"/>
                <w:color w:val="auto"/>
                <w:kern w:val="0"/>
              </w:rPr>
              <w:t>申报单位</w:t>
            </w:r>
            <w:r>
              <w:rPr>
                <w:rFonts w:hint="eastAsia" w:cs="Times New Roman"/>
                <w:color w:val="auto"/>
                <w:kern w:val="0"/>
                <w:lang w:eastAsia="zh-CN"/>
              </w:rPr>
              <w:t>负责人</w:t>
            </w:r>
            <w:r>
              <w:rPr>
                <w:rFonts w:hint="default" w:ascii="Times New Roman" w:hAnsi="Times New Roman" w:cs="Times New Roman"/>
                <w:color w:val="auto"/>
                <w:kern w:val="0"/>
              </w:rPr>
              <w:t xml:space="preserve">签字（公章）：       </w:t>
            </w:r>
          </w:p>
          <w:p>
            <w:pPr>
              <w:widowControl/>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 xml:space="preserve">                                               年     月     日 </w:t>
            </w:r>
          </w:p>
        </w:tc>
      </w:tr>
      <w:tr>
        <w:tblPrEx>
          <w:tblLayout w:type="fixed"/>
          <w:tblCellMar>
            <w:top w:w="0" w:type="dxa"/>
            <w:left w:w="108" w:type="dxa"/>
            <w:bottom w:w="0" w:type="dxa"/>
            <w:right w:w="108" w:type="dxa"/>
          </w:tblCellMar>
        </w:tblPrEx>
        <w:trPr>
          <w:trHeight w:val="780" w:hRule="atLeast"/>
          <w:jc w:val="center"/>
        </w:trPr>
        <w:tc>
          <w:tcPr>
            <w:tcW w:w="8522" w:type="dxa"/>
            <w:gridSpan w:val="4"/>
            <w:tcBorders>
              <w:top w:val="single" w:color="000000" w:sz="4" w:space="0"/>
              <w:left w:val="nil"/>
              <w:bottom w:val="nil"/>
            </w:tcBorders>
            <w:vAlign w:val="center"/>
          </w:tcPr>
          <w:p>
            <w:pPr>
              <w:widowControl/>
              <w:rPr>
                <w:rFonts w:hint="default" w:ascii="Times New Roman" w:hAnsi="Times New Roman" w:cs="Times New Roman"/>
                <w:color w:val="auto"/>
                <w:kern w:val="0"/>
              </w:rPr>
            </w:pPr>
            <w:r>
              <w:rPr>
                <w:rFonts w:hint="default" w:ascii="Times New Roman" w:hAnsi="Times New Roman" w:cs="Times New Roman"/>
                <w:color w:val="auto"/>
                <w:kern w:val="0"/>
              </w:rPr>
              <w:t>注：项目实施简况要求在300字之内；需填写全部申报企业，可自行增加行数。</w:t>
            </w:r>
          </w:p>
        </w:tc>
      </w:tr>
    </w:tbl>
    <w:p>
      <w:pPr>
        <w:widowControl/>
        <w:jc w:val="left"/>
        <w:rPr>
          <w:rFonts w:hint="default" w:ascii="Times New Roman" w:hAnsi="Times New Roman" w:eastAsia="方正小标宋_GBK" w:cs="Times New Roman"/>
          <w:color w:val="auto"/>
          <w:kern w:val="0"/>
          <w:sz w:val="32"/>
          <w:szCs w:val="32"/>
        </w:rPr>
      </w:pPr>
    </w:p>
    <w:p>
      <w:pPr>
        <w:bidi w:val="0"/>
        <w:rPr>
          <w:rFonts w:hint="default"/>
          <w:color w:val="auto"/>
        </w:rPr>
      </w:pPr>
    </w:p>
    <w:p>
      <w:pPr>
        <w:widowControl/>
        <w:jc w:val="left"/>
        <w:rPr>
          <w:rFonts w:hint="eastAsia"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附件</w:t>
      </w:r>
      <w:r>
        <w:rPr>
          <w:rFonts w:hint="eastAsia" w:eastAsia="方正黑体_GBK" w:cs="Times New Roman"/>
          <w:color w:val="auto"/>
          <w:kern w:val="0"/>
          <w:sz w:val="32"/>
          <w:szCs w:val="32"/>
          <w:lang w:val="en-US" w:eastAsia="zh-CN"/>
        </w:rPr>
        <w:t>2</w:t>
      </w:r>
    </w:p>
    <w:p>
      <w:pPr>
        <w:spacing w:line="540" w:lineRule="exact"/>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重庆市中小微企业市场开拓项目报备表</w:t>
      </w:r>
    </w:p>
    <w:p>
      <w:pPr>
        <w:pStyle w:val="4"/>
        <w:spacing w:after="0" w:line="580" w:lineRule="exact"/>
        <w:ind w:firstLine="210" w:firstLineChars="100"/>
        <w:rPr>
          <w:rFonts w:hint="default" w:ascii="Times New Roman" w:hAnsi="Times New Roman" w:cs="Times New Roman"/>
          <w:color w:val="auto"/>
          <w:kern w:val="0"/>
        </w:rPr>
      </w:pPr>
      <w:r>
        <w:rPr>
          <w:rFonts w:hint="default" w:ascii="Times New Roman" w:hAnsi="Times New Roman" w:cs="Times New Roman"/>
          <w:color w:val="auto"/>
          <w:kern w:val="0"/>
        </w:rPr>
        <w:t>申报单位签字（盖章）：</w:t>
      </w:r>
    </w:p>
    <w:tbl>
      <w:tblPr>
        <w:tblStyle w:val="11"/>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5" w:type="dxa"/>
            <w:vAlign w:val="center"/>
          </w:tcPr>
          <w:p>
            <w:pPr>
              <w:pStyle w:val="4"/>
              <w:tabs>
                <w:tab w:val="left" w:pos="900"/>
              </w:tabs>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项目名称</w:t>
            </w:r>
          </w:p>
        </w:tc>
        <w:tc>
          <w:tcPr>
            <w:tcW w:w="6775" w:type="dxa"/>
            <w:gridSpan w:val="3"/>
          </w:tcPr>
          <w:p>
            <w:pPr>
              <w:pStyle w:val="4"/>
              <w:tabs>
                <w:tab w:val="left" w:pos="900"/>
              </w:tabs>
              <w:spacing w:line="580" w:lineRule="exact"/>
              <w:ind w:left="147"/>
              <w:rPr>
                <w:rFonts w:hint="default"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25" w:type="dxa"/>
            <w:vAlign w:val="center"/>
          </w:tcPr>
          <w:p>
            <w:pPr>
              <w:pStyle w:val="4"/>
              <w:tabs>
                <w:tab w:val="left" w:pos="900"/>
              </w:tabs>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单位联系人</w:t>
            </w:r>
          </w:p>
        </w:tc>
        <w:tc>
          <w:tcPr>
            <w:tcW w:w="2081" w:type="dxa"/>
            <w:vAlign w:val="center"/>
          </w:tcPr>
          <w:p>
            <w:pPr>
              <w:pStyle w:val="4"/>
              <w:tabs>
                <w:tab w:val="left" w:pos="900"/>
              </w:tabs>
              <w:spacing w:line="580" w:lineRule="exact"/>
              <w:ind w:left="147"/>
              <w:jc w:val="center"/>
              <w:rPr>
                <w:rFonts w:hint="default" w:ascii="Times New Roman" w:hAnsi="Times New Roman" w:cs="Times New Roman"/>
                <w:color w:val="auto"/>
                <w:kern w:val="0"/>
              </w:rPr>
            </w:pPr>
          </w:p>
        </w:tc>
        <w:tc>
          <w:tcPr>
            <w:tcW w:w="2217" w:type="dxa"/>
            <w:vAlign w:val="center"/>
          </w:tcPr>
          <w:p>
            <w:pPr>
              <w:pStyle w:val="4"/>
              <w:tabs>
                <w:tab w:val="left" w:pos="900"/>
              </w:tabs>
              <w:spacing w:line="580" w:lineRule="exact"/>
              <w:ind w:left="147"/>
              <w:jc w:val="center"/>
              <w:rPr>
                <w:rFonts w:hint="default" w:ascii="Times New Roman" w:hAnsi="Times New Roman" w:cs="Times New Roman"/>
                <w:color w:val="auto"/>
                <w:kern w:val="0"/>
              </w:rPr>
            </w:pPr>
            <w:r>
              <w:rPr>
                <w:rFonts w:hint="default" w:ascii="Times New Roman" w:hAnsi="Times New Roman" w:cs="Times New Roman"/>
                <w:color w:val="auto"/>
                <w:kern w:val="0"/>
              </w:rPr>
              <w:t>联系方式</w:t>
            </w:r>
          </w:p>
        </w:tc>
        <w:tc>
          <w:tcPr>
            <w:tcW w:w="2477" w:type="dxa"/>
          </w:tcPr>
          <w:p>
            <w:pPr>
              <w:pStyle w:val="4"/>
              <w:tabs>
                <w:tab w:val="left" w:pos="900"/>
              </w:tabs>
              <w:spacing w:line="580" w:lineRule="exact"/>
              <w:ind w:left="147"/>
              <w:rPr>
                <w:rFonts w:hint="default"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8" w:hRule="atLeast"/>
        </w:trPr>
        <w:tc>
          <w:tcPr>
            <w:tcW w:w="8700" w:type="dxa"/>
            <w:gridSpan w:val="4"/>
          </w:tcPr>
          <w:p>
            <w:pPr>
              <w:rPr>
                <w:rFonts w:hint="default" w:ascii="Times New Roman" w:hAnsi="Times New Roman" w:cs="Times New Roman"/>
                <w:color w:val="auto"/>
                <w:kern w:val="0"/>
              </w:rPr>
            </w:pPr>
            <w:r>
              <w:rPr>
                <w:rFonts w:hint="default" w:ascii="Times New Roman" w:hAnsi="Times New Roman" w:cs="Times New Roman"/>
                <w:color w:val="auto"/>
                <w:kern w:val="0"/>
              </w:rPr>
              <w:t>项目简介：（</w:t>
            </w:r>
            <w:r>
              <w:rPr>
                <w:rFonts w:hint="eastAsia" w:cs="Times New Roman"/>
                <w:color w:val="auto"/>
                <w:kern w:val="0"/>
                <w:lang w:eastAsia="zh-CN"/>
              </w:rPr>
              <w:t>包括：单位基本情况，参展</w:t>
            </w:r>
            <w:r>
              <w:rPr>
                <w:rFonts w:hint="default" w:ascii="Times New Roman" w:hAnsi="Times New Roman" w:cs="Times New Roman"/>
                <w:color w:val="auto"/>
                <w:kern w:val="0"/>
              </w:rPr>
              <w:t>目的意义、</w:t>
            </w:r>
            <w:r>
              <w:rPr>
                <w:rFonts w:hint="eastAsia" w:cs="Times New Roman"/>
                <w:color w:val="auto"/>
                <w:kern w:val="0"/>
                <w:lang w:eastAsia="zh-CN"/>
              </w:rPr>
              <w:t>展会</w:t>
            </w:r>
            <w:r>
              <w:rPr>
                <w:rFonts w:hint="default" w:ascii="Times New Roman" w:hAnsi="Times New Roman" w:cs="Times New Roman"/>
                <w:color w:val="auto"/>
                <w:kern w:val="0"/>
              </w:rPr>
              <w:t>情况、行程安排、</w:t>
            </w:r>
            <w:r>
              <w:rPr>
                <w:rFonts w:hint="eastAsia" w:cs="Times New Roman"/>
                <w:color w:val="auto"/>
                <w:kern w:val="0"/>
                <w:lang w:eastAsia="zh-CN"/>
              </w:rPr>
              <w:t>费用预算、</w:t>
            </w:r>
            <w:r>
              <w:rPr>
                <w:rFonts w:hint="default" w:ascii="Times New Roman" w:hAnsi="Times New Roman" w:cs="Times New Roman"/>
                <w:color w:val="auto"/>
                <w:kern w:val="0"/>
              </w:rPr>
              <w:t>预期效果等）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8700" w:type="dxa"/>
            <w:gridSpan w:val="4"/>
          </w:tcPr>
          <w:p>
            <w:pPr>
              <w:spacing w:line="580" w:lineRule="exact"/>
              <w:rPr>
                <w:rFonts w:hint="default" w:ascii="Times New Roman" w:hAnsi="Times New Roman" w:cs="Times New Roman"/>
                <w:color w:val="auto"/>
                <w:kern w:val="0"/>
              </w:rPr>
            </w:pPr>
            <w:r>
              <w:rPr>
                <w:rFonts w:hint="default" w:ascii="Times New Roman" w:hAnsi="Times New Roman" w:cs="Times New Roman"/>
                <w:color w:val="auto"/>
                <w:kern w:val="0"/>
              </w:rPr>
              <w:t>报备意见：</w:t>
            </w:r>
          </w:p>
          <w:p>
            <w:pPr>
              <w:spacing w:line="580" w:lineRule="exact"/>
              <w:rPr>
                <w:rFonts w:hint="default" w:ascii="Times New Roman" w:hAnsi="Times New Roman" w:cs="Times New Roman"/>
                <w:color w:val="auto"/>
                <w:kern w:val="0"/>
              </w:rPr>
            </w:pPr>
          </w:p>
          <w:p>
            <w:pPr>
              <w:spacing w:line="580" w:lineRule="exact"/>
              <w:jc w:val="center"/>
              <w:rPr>
                <w:rFonts w:hint="default" w:ascii="Times New Roman" w:hAnsi="Times New Roman" w:cs="Times New Roman"/>
                <w:color w:val="auto"/>
                <w:kern w:val="0"/>
              </w:rPr>
            </w:pP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经办人签字：</w:t>
            </w: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负责人签字:</w:t>
            </w: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年    月     日 </w:t>
            </w:r>
          </w:p>
        </w:tc>
      </w:tr>
    </w:tbl>
    <w:p>
      <w:pPr>
        <w:spacing w:line="580" w:lineRule="exact"/>
        <w:ind w:firstLine="420" w:firstLineChars="200"/>
        <w:jc w:val="left"/>
        <w:rPr>
          <w:rFonts w:hint="eastAsia"/>
          <w:color w:val="auto"/>
          <w:lang w:eastAsia="zh-CN"/>
        </w:rPr>
      </w:pPr>
      <w:r>
        <w:rPr>
          <w:rFonts w:hint="default" w:ascii="Times New Roman" w:hAnsi="Times New Roman" w:cs="Times New Roman"/>
          <w:color w:val="auto"/>
          <w:kern w:val="0"/>
        </w:rPr>
        <w:t>注：报备时，须提供邀请函或参展通知；本表一式二份。</w:t>
      </w:r>
    </w:p>
    <w:sectPr>
      <w:headerReference r:id="rId25" w:type="default"/>
      <w:footerReference r:id="rId26"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BD0ZOC4AQAAVQMAAA4AAAAAAAAAAQAgAAAAHwEAAGRycy9lMm9Eb2MueG1sUEsFBgAAAAAGAAYA&#10;WQEAAEkFAAAAAA==&#10;">
              <v:fill on="f" focussize="0,0"/>
              <v:stroke on="f" weight="0.5pt"/>
              <v:imagedata o:title=""/>
              <o:lock v:ext="edit" aspectratio="f"/>
              <v:textbox inset="0mm,0mm,0mm,0mm" style="mso-fit-shape-to-text:t;">
                <w:txbxContent>
                  <w:p>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- 26 -</w:t>
                    </w:r>
                    <w:r>
                      <w:rPr>
                        <w:rFonts w:ascii="宋体" w:hAnsi="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Times New Roman" w:hAnsi="Times New Roman" w:cs="Times New Roman"/>
                            </w:rPr>
                            <w:t>5</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Times New Roman" w:hAnsi="Times New Roman" w:cs="Times New Roman"/>
                      </w:rPr>
                      <w:t>5</w:t>
                    </w:r>
                    <w:r>
                      <w:rPr>
                        <w:rFonts w:hint="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b/oo/uQEAAFYDAAAOAAAAAAAAAAEAIAAAAB8BAABkcnMvZTJvRG9jLnhtbFBLBQYAAAAABgAG&#10;AFkBAABKBQ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79705" cy="139700"/>
              <wp:effectExtent l="0" t="0" r="0" b="0"/>
              <wp:wrapNone/>
              <wp:docPr id="10" name="矩形 10"/>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a:effectLst/>
                    </wps:spPr>
                    <wps:txbx>
                      <w:txbxContent>
                        <w:p>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1 -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1pt;width:14.15pt;mso-position-horizontal:outside;mso-position-horizontal-relative:margin;mso-wrap-style:none;z-index:251658240;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f1gAAAAMB&#10;AAAPAAAAAAAAAAEAIAAAACIAAABkcnMvZG93bnJldi54bWxQSwECFAAUAAAACACHTuJALjn3EOQB&#10;AACnAwAADgAAAAAAAAABACAAAAAlAQAAZHJzL2Uyb0RvYy54bWxQSwUGAAAAAAYABgBZAQAAewUA&#10;AAAA&#10;">
              <v:fill on="f" focussize="0,0"/>
              <v:stroke on="f" weight="0.5pt" joinstyle="round"/>
              <v:imagedata o:title=""/>
              <o:lock v:ext="edit" aspectratio="f"/>
              <v:textbox inset="0mm,0mm,0mm,0mm" style="mso-fit-shape-to-text:t;">
                <w:txbxContent>
                  <w:p>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1 -</w:t>
                    </w:r>
                    <w:r>
                      <w:rPr>
                        <w:rFonts w:hint="eastAsia" w:ascii="宋体" w:cs="宋体"/>
                        <w:sz w:val="28"/>
                        <w:szCs w:val="28"/>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矩形 11"/>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WF/3WAAAAAwEA&#10;AA8AAAAAAAAAAQAgAAAAIgAAAGRycy9kb3ducmV2LnhtbFBLAQIUABQAAAAIAIdO4kA4tWKQ4wEA&#10;AKcDAAAOAAAAAAAAAAEAIAAAACUBAABkcnMvZTJvRG9jLnhtbFBLBQYAAAAABgAGAFkBAAB6BQAA&#10;AAA=&#10;">
              <v:fill on="f" focussize="0,0"/>
              <v:stroke on="f" weight="0.5pt" joinstyle="round"/>
              <v:imagedata o:title=""/>
              <o:lock v:ext="edit" aspectratio="f"/>
              <v:textbox inset="0mm,0mm,0mm,0mm" style="mso-fit-shape-to-text:t;">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qOU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Ygl+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Dgv5WAvAEAAGQDAAAOAAAAAAAAAAEAIAAAAB8BAABkcnMvZTJvRG9jLnhtbFBLBQYAAAAA&#10;BgAGAFkBAABNBQ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GwqSy70BAABiAwAADgAAAAAAAAABACAAAAAfAQAAZHJzL2Uyb0RvYy54bWxQSwUGAAAA&#10;AAYABgBZAQAATgU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4DFM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D0C68"/>
    <w:multiLevelType w:val="singleLevel"/>
    <w:tmpl w:val="D0BD0C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revisionView w:markup="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04AB9"/>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B4A1E37"/>
    <w:rsid w:val="2C833CBF"/>
    <w:rsid w:val="2CAA4501"/>
    <w:rsid w:val="2D190CD2"/>
    <w:rsid w:val="2D5C44DD"/>
    <w:rsid w:val="2DE155D1"/>
    <w:rsid w:val="2F2E2C46"/>
    <w:rsid w:val="2FA124AE"/>
    <w:rsid w:val="2FC7178A"/>
    <w:rsid w:val="30034B25"/>
    <w:rsid w:val="30164403"/>
    <w:rsid w:val="3028002B"/>
    <w:rsid w:val="30296410"/>
    <w:rsid w:val="310379D2"/>
    <w:rsid w:val="312F347E"/>
    <w:rsid w:val="313B1DB3"/>
    <w:rsid w:val="31610B98"/>
    <w:rsid w:val="3180031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F12E22"/>
    <w:rsid w:val="37F95C68"/>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C19160D"/>
    <w:rsid w:val="5C82193A"/>
    <w:rsid w:val="5CA95497"/>
    <w:rsid w:val="5CDD20B9"/>
    <w:rsid w:val="5D12467D"/>
    <w:rsid w:val="5D5C2D77"/>
    <w:rsid w:val="5D8863C7"/>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0">
    <w:name w:val="page number"/>
    <w:basedOn w:val="9"/>
    <w:qFormat/>
    <w:uiPriority w:val="0"/>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0"/>
    <w:pPr>
      <w:ind w:firstLine="420" w:firstLineChars="200"/>
    </w:pPr>
    <w:rPr>
      <w:rFonts w:ascii="Times New Roman" w:hAnsi="Times New Roman" w:eastAsia="宋体" w:cs="Times New Roman"/>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附录公式"/>
    <w:basedOn w:val="14"/>
    <w:next w:val="14"/>
    <w:qFormat/>
    <w:uiPriority w:val="0"/>
  </w:style>
  <w:style w:type="character" w:customStyle="1" w:styleId="16">
    <w:name w:val="font21"/>
    <w:basedOn w:val="9"/>
    <w:qFormat/>
    <w:uiPriority w:val="99"/>
    <w:rPr>
      <w:rFonts w:ascii="仿宋" w:hAnsi="仿宋" w:eastAsia="仿宋" w:cs="仿宋"/>
      <w:color w:val="000000"/>
      <w:sz w:val="24"/>
      <w:szCs w:val="24"/>
      <w:u w:val="none"/>
    </w:rPr>
  </w:style>
  <w:style w:type="paragraph" w:customStyle="1" w:styleId="17">
    <w:name w:val="普通(网站)5"/>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徐琳</cp:lastModifiedBy>
  <cp:lastPrinted>2020-04-20T08:22:00Z</cp:lastPrinted>
  <dcterms:modified xsi:type="dcterms:W3CDTF">2020-04-20T09:35:00Z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